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15A5C" w14:textId="5BD4BABC" w:rsidR="00F351D5" w:rsidRPr="007C29DB" w:rsidRDefault="00F351D5" w:rsidP="00F351D5">
      <w:pPr>
        <w:pStyle w:val="Default"/>
        <w:jc w:val="both"/>
        <w:rPr>
          <w:rFonts w:ascii="Noto Sans" w:hAnsi="Noto Sans" w:cs="Noto Sans"/>
          <w:b/>
          <w:color w:val="auto"/>
          <w:sz w:val="20"/>
          <w:szCs w:val="20"/>
        </w:rPr>
      </w:pPr>
      <w:r w:rsidRPr="007C29DB">
        <w:rPr>
          <w:rFonts w:ascii="Noto Sans" w:hAnsi="Noto Sans" w:cs="Noto Sans"/>
          <w:b/>
          <w:color w:val="auto"/>
          <w:sz w:val="20"/>
          <w:szCs w:val="20"/>
        </w:rPr>
        <w:t xml:space="preserve">a) Descripción amplia y detallada de los bienes, incluyendo las cantidades por partida </w:t>
      </w:r>
    </w:p>
    <w:p w14:paraId="588474CE" w14:textId="77777777" w:rsidR="00F351D5" w:rsidRPr="007C29DB" w:rsidRDefault="00F351D5" w:rsidP="00F351D5">
      <w:pPr>
        <w:pStyle w:val="Default"/>
        <w:jc w:val="both"/>
        <w:rPr>
          <w:rFonts w:ascii="Noto Sans" w:hAnsi="Noto Sans" w:cs="Noto Sans"/>
          <w:b/>
          <w:color w:val="auto"/>
          <w:sz w:val="20"/>
          <w:szCs w:val="20"/>
        </w:rPr>
      </w:pPr>
    </w:p>
    <w:p w14:paraId="6C81E690" w14:textId="17BAD36F" w:rsidR="00F351D5" w:rsidRPr="007C29DB" w:rsidRDefault="00F351D5" w:rsidP="00F351D5">
      <w:pPr>
        <w:pStyle w:val="Default"/>
        <w:jc w:val="both"/>
        <w:rPr>
          <w:rFonts w:ascii="Noto Sans" w:hAnsi="Noto Sans" w:cs="Noto Sans"/>
          <w:bCs/>
          <w:color w:val="auto"/>
          <w:sz w:val="20"/>
          <w:szCs w:val="20"/>
        </w:rPr>
      </w:pPr>
      <w:r w:rsidRPr="007C29DB">
        <w:rPr>
          <w:rFonts w:ascii="Noto Sans" w:hAnsi="Noto Sans" w:cs="Noto Sans"/>
          <w:bCs/>
          <w:color w:val="auto"/>
          <w:sz w:val="20"/>
          <w:szCs w:val="20"/>
        </w:rPr>
        <w:t>Las especificaciones y requisitos del bien objeto del presente requerimiento de compra, se encuentra debidamente descrito en el Anexo No. 3.1 “Cédulas de Descripción de Artículo”. Asimismo, se deberán considerar las cantidades y requisitos contenidos en el Anexo No. 3.2 “Relación y Cantidad de Bienes”, Anexo No. 3.3 “Requisitos de los bienes” precisando que el bien deberá entregarse a entera satisfacción del Instituto, en cada una de las Unidades Médicas de destino final de los bienes establecidas por el Área Requirente, las cuales se detallan en el Anexo No. 3.</w:t>
      </w:r>
      <w:r w:rsidR="00BD50A4">
        <w:rPr>
          <w:rFonts w:ascii="Noto Sans" w:hAnsi="Noto Sans" w:cs="Noto Sans"/>
          <w:bCs/>
          <w:color w:val="auto"/>
          <w:sz w:val="20"/>
          <w:szCs w:val="20"/>
        </w:rPr>
        <w:t>4</w:t>
      </w:r>
      <w:r w:rsidRPr="007C29DB">
        <w:rPr>
          <w:rFonts w:ascii="Noto Sans" w:hAnsi="Noto Sans" w:cs="Noto Sans"/>
          <w:bCs/>
          <w:color w:val="auto"/>
          <w:sz w:val="20"/>
          <w:szCs w:val="20"/>
        </w:rPr>
        <w:t xml:space="preserve"> “Guía de Distribución”.</w:t>
      </w:r>
    </w:p>
    <w:p w14:paraId="4E771973" w14:textId="77777777" w:rsidR="00F351D5" w:rsidRPr="007C29DB" w:rsidRDefault="00F351D5" w:rsidP="00F351D5">
      <w:pPr>
        <w:pStyle w:val="Default"/>
        <w:jc w:val="both"/>
        <w:rPr>
          <w:rFonts w:ascii="Noto Sans" w:hAnsi="Noto Sans" w:cs="Noto Sans"/>
          <w:bCs/>
          <w:color w:val="auto"/>
          <w:sz w:val="20"/>
          <w:szCs w:val="20"/>
        </w:rPr>
      </w:pPr>
    </w:p>
    <w:p w14:paraId="6C521562" w14:textId="3E44C660" w:rsidR="00AA4279" w:rsidRPr="007C29DB" w:rsidRDefault="0057211E" w:rsidP="00F351D5">
      <w:pPr>
        <w:pStyle w:val="Default"/>
        <w:jc w:val="both"/>
        <w:rPr>
          <w:rFonts w:ascii="Noto Sans" w:hAnsi="Noto Sans" w:cs="Noto Sans"/>
          <w:bCs/>
          <w:color w:val="auto"/>
          <w:sz w:val="20"/>
          <w:szCs w:val="20"/>
        </w:rPr>
      </w:pPr>
      <w:r>
        <w:rPr>
          <w:rFonts w:ascii="Noto Sans" w:hAnsi="Noto Sans" w:cs="Noto Sans"/>
          <w:bCs/>
          <w:color w:val="auto"/>
          <w:sz w:val="20"/>
          <w:szCs w:val="20"/>
        </w:rPr>
        <w:t>Los</w:t>
      </w:r>
      <w:r w:rsidR="00F351D5" w:rsidRPr="007C29DB">
        <w:rPr>
          <w:rFonts w:ascii="Noto Sans" w:hAnsi="Noto Sans" w:cs="Noto Sans"/>
          <w:bCs/>
          <w:color w:val="auto"/>
          <w:sz w:val="20"/>
          <w:szCs w:val="20"/>
        </w:rPr>
        <w:t xml:space="preserve"> bien</w:t>
      </w:r>
      <w:r>
        <w:rPr>
          <w:rFonts w:ascii="Noto Sans" w:hAnsi="Noto Sans" w:cs="Noto Sans"/>
          <w:bCs/>
          <w:color w:val="auto"/>
          <w:sz w:val="20"/>
          <w:szCs w:val="20"/>
        </w:rPr>
        <w:t>es</w:t>
      </w:r>
      <w:r w:rsidR="00F351D5" w:rsidRPr="007C29DB">
        <w:rPr>
          <w:rFonts w:ascii="Noto Sans" w:hAnsi="Noto Sans" w:cs="Noto Sans"/>
          <w:bCs/>
          <w:color w:val="auto"/>
          <w:sz w:val="20"/>
          <w:szCs w:val="20"/>
        </w:rPr>
        <w:t xml:space="preserve"> objeto del presente requerimiento </w:t>
      </w:r>
      <w:r>
        <w:rPr>
          <w:rFonts w:ascii="Noto Sans" w:hAnsi="Noto Sans" w:cs="Noto Sans"/>
          <w:bCs/>
          <w:color w:val="auto"/>
          <w:sz w:val="20"/>
          <w:szCs w:val="20"/>
        </w:rPr>
        <w:t>son</w:t>
      </w:r>
      <w:r w:rsidR="00F351D5" w:rsidRPr="007C29DB">
        <w:rPr>
          <w:rFonts w:ascii="Noto Sans" w:hAnsi="Noto Sans" w:cs="Noto Sans"/>
          <w:bCs/>
          <w:color w:val="auto"/>
          <w:sz w:val="20"/>
          <w:szCs w:val="20"/>
        </w:rPr>
        <w:t>:</w:t>
      </w:r>
    </w:p>
    <w:p w14:paraId="5F84E1E4" w14:textId="07DAD8F9" w:rsidR="00280126" w:rsidRDefault="00280126" w:rsidP="00AA4279">
      <w:pPr>
        <w:pStyle w:val="Default"/>
        <w:jc w:val="both"/>
        <w:rPr>
          <w:rFonts w:ascii="Noto Sans" w:hAnsi="Noto Sans" w:cs="Noto Sans"/>
          <w:color w:val="auto"/>
          <w:sz w:val="20"/>
          <w:szCs w:val="20"/>
        </w:rPr>
      </w:pPr>
    </w:p>
    <w:tbl>
      <w:tblPr>
        <w:tblW w:w="0" w:type="dxa"/>
        <w:tblCellMar>
          <w:left w:w="70" w:type="dxa"/>
          <w:right w:w="70" w:type="dxa"/>
        </w:tblCellMar>
        <w:tblLook w:val="04A0" w:firstRow="1" w:lastRow="0" w:firstColumn="1" w:lastColumn="0" w:noHBand="0" w:noVBand="1"/>
      </w:tblPr>
      <w:tblGrid>
        <w:gridCol w:w="752"/>
        <w:gridCol w:w="836"/>
        <w:gridCol w:w="607"/>
        <w:gridCol w:w="1562"/>
        <w:gridCol w:w="3984"/>
        <w:gridCol w:w="905"/>
        <w:gridCol w:w="146"/>
      </w:tblGrid>
      <w:tr w:rsidR="00932970" w:rsidRPr="00932970" w14:paraId="3D3247F3" w14:textId="77777777" w:rsidTr="00932970">
        <w:trPr>
          <w:gridAfter w:val="1"/>
          <w:trHeight w:val="537"/>
        </w:trPr>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30538703" w14:textId="77777777" w:rsidR="00932970" w:rsidRPr="00932970" w:rsidRDefault="00932970" w:rsidP="00932970">
            <w:pPr>
              <w:jc w:val="center"/>
              <w:rPr>
                <w:rFonts w:ascii="Montserrat" w:eastAsia="Times New Roman" w:hAnsi="Montserrat" w:cs="Calibri"/>
                <w:b/>
                <w:bCs/>
                <w:color w:val="FFFFFF"/>
                <w:sz w:val="16"/>
                <w:szCs w:val="16"/>
                <w:lang w:val="es-MX" w:eastAsia="es-MX"/>
              </w:rPr>
            </w:pPr>
            <w:r w:rsidRPr="00932970">
              <w:rPr>
                <w:rFonts w:ascii="Montserrat" w:eastAsia="Times New Roman" w:hAnsi="Montserrat" w:cs="Calibri"/>
                <w:b/>
                <w:bCs/>
                <w:color w:val="FFFFFF"/>
                <w:sz w:val="16"/>
                <w:szCs w:val="16"/>
                <w:lang w:val="es-MX" w:eastAsia="es-MX"/>
              </w:rPr>
              <w:t>Partida</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0F6F3CCF" w14:textId="77777777" w:rsidR="00932970" w:rsidRPr="00932970" w:rsidRDefault="00932970" w:rsidP="00932970">
            <w:pPr>
              <w:jc w:val="center"/>
              <w:rPr>
                <w:rFonts w:ascii="Montserrat" w:eastAsia="Times New Roman" w:hAnsi="Montserrat" w:cs="Calibri"/>
                <w:b/>
                <w:bCs/>
                <w:color w:val="FFFFFF"/>
                <w:sz w:val="16"/>
                <w:szCs w:val="16"/>
                <w:lang w:val="es-MX" w:eastAsia="es-MX"/>
              </w:rPr>
            </w:pPr>
            <w:r w:rsidRPr="00932970">
              <w:rPr>
                <w:rFonts w:ascii="Montserrat" w:eastAsia="Times New Roman" w:hAnsi="Montserrat" w:cs="Calibri"/>
                <w:b/>
                <w:bCs/>
                <w:color w:val="FFFFFF"/>
                <w:sz w:val="16"/>
                <w:szCs w:val="16"/>
                <w:lang w:val="es-MX" w:eastAsia="es-MX"/>
              </w:rPr>
              <w:t>CUCOP</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397C85F3" w14:textId="77777777" w:rsidR="00932970" w:rsidRPr="00932970" w:rsidRDefault="00932970" w:rsidP="00932970">
            <w:pPr>
              <w:jc w:val="center"/>
              <w:rPr>
                <w:rFonts w:ascii="Montserrat" w:eastAsia="Times New Roman" w:hAnsi="Montserrat" w:cs="Calibri"/>
                <w:b/>
                <w:bCs/>
                <w:color w:val="FFFFFF"/>
                <w:sz w:val="16"/>
                <w:szCs w:val="16"/>
                <w:lang w:val="es-MX" w:eastAsia="es-MX"/>
              </w:rPr>
            </w:pPr>
            <w:r w:rsidRPr="00932970">
              <w:rPr>
                <w:rFonts w:ascii="Montserrat" w:eastAsia="Times New Roman" w:hAnsi="Montserrat" w:cs="Calibri"/>
                <w:b/>
                <w:bCs/>
                <w:color w:val="FFFFFF"/>
                <w:sz w:val="16"/>
                <w:szCs w:val="16"/>
                <w:lang w:val="es-MX" w:eastAsia="es-MX"/>
              </w:rPr>
              <w:t>PREI</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792B9051" w14:textId="77777777" w:rsidR="00932970" w:rsidRPr="00932970" w:rsidRDefault="00932970" w:rsidP="00932970">
            <w:pPr>
              <w:jc w:val="center"/>
              <w:rPr>
                <w:rFonts w:ascii="Montserrat" w:eastAsia="Times New Roman" w:hAnsi="Montserrat" w:cs="Calibri"/>
                <w:b/>
                <w:bCs/>
                <w:color w:val="FFFFFF"/>
                <w:sz w:val="16"/>
                <w:szCs w:val="16"/>
                <w:lang w:val="es-MX" w:eastAsia="es-MX"/>
              </w:rPr>
            </w:pPr>
            <w:r w:rsidRPr="00932970">
              <w:rPr>
                <w:rFonts w:ascii="Montserrat" w:eastAsia="Times New Roman" w:hAnsi="Montserrat" w:cs="Calibri"/>
                <w:b/>
                <w:bCs/>
                <w:color w:val="FFFFFF"/>
                <w:sz w:val="16"/>
                <w:szCs w:val="16"/>
                <w:lang w:val="es-MX" w:eastAsia="es-MX"/>
              </w:rPr>
              <w:t>SAI</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174C79DA" w14:textId="77777777" w:rsidR="00932970" w:rsidRPr="00932970" w:rsidRDefault="00932970" w:rsidP="00932970">
            <w:pPr>
              <w:jc w:val="center"/>
              <w:rPr>
                <w:rFonts w:ascii="Montserrat" w:eastAsia="Times New Roman" w:hAnsi="Montserrat" w:cs="Calibri"/>
                <w:b/>
                <w:bCs/>
                <w:color w:val="FFFFFF"/>
                <w:sz w:val="16"/>
                <w:szCs w:val="16"/>
                <w:lang w:val="es-MX" w:eastAsia="es-MX"/>
              </w:rPr>
            </w:pPr>
            <w:r w:rsidRPr="00932970">
              <w:rPr>
                <w:rFonts w:ascii="Montserrat" w:eastAsia="Times New Roman" w:hAnsi="Montserrat" w:cs="Calibri"/>
                <w:b/>
                <w:bCs/>
                <w:color w:val="FFFFFF"/>
                <w:sz w:val="16"/>
                <w:szCs w:val="16"/>
                <w:lang w:val="es-MX" w:eastAsia="es-MX"/>
              </w:rPr>
              <w:t xml:space="preserve">Descripción </w:t>
            </w:r>
          </w:p>
        </w:tc>
        <w:tc>
          <w:tcPr>
            <w:tcW w:w="0" w:type="auto"/>
            <w:vMerge w:val="restart"/>
            <w:tcBorders>
              <w:top w:val="double" w:sz="6" w:space="0" w:color="FFFFFF"/>
              <w:left w:val="double" w:sz="6" w:space="0" w:color="FFFFFF"/>
              <w:bottom w:val="double" w:sz="6" w:space="0" w:color="FFFFFF"/>
              <w:right w:val="double" w:sz="6" w:space="0" w:color="FFFFFF"/>
            </w:tcBorders>
            <w:shd w:val="clear" w:color="000000" w:fill="003300"/>
            <w:vAlign w:val="center"/>
            <w:hideMark/>
          </w:tcPr>
          <w:p w14:paraId="6BEB4E93" w14:textId="77777777" w:rsidR="00932970" w:rsidRPr="00932970" w:rsidRDefault="00932970" w:rsidP="00932970">
            <w:pPr>
              <w:jc w:val="center"/>
              <w:rPr>
                <w:rFonts w:ascii="Montserrat" w:eastAsia="Times New Roman" w:hAnsi="Montserrat" w:cs="Calibri"/>
                <w:b/>
                <w:bCs/>
                <w:color w:val="FFFFFF"/>
                <w:sz w:val="16"/>
                <w:szCs w:val="16"/>
                <w:lang w:val="es-MX" w:eastAsia="es-MX"/>
              </w:rPr>
            </w:pPr>
            <w:r w:rsidRPr="00932970">
              <w:rPr>
                <w:rFonts w:ascii="Montserrat" w:eastAsia="Times New Roman" w:hAnsi="Montserrat" w:cs="Calibri"/>
                <w:b/>
                <w:bCs/>
                <w:color w:val="FFFFFF"/>
                <w:sz w:val="16"/>
                <w:szCs w:val="16"/>
                <w:lang w:val="es-MX" w:eastAsia="es-MX"/>
              </w:rPr>
              <w:t>Cantidad</w:t>
            </w:r>
          </w:p>
        </w:tc>
      </w:tr>
      <w:tr w:rsidR="00932970" w:rsidRPr="00932970" w14:paraId="4708EAA4" w14:textId="77777777" w:rsidTr="00932970">
        <w:trPr>
          <w:trHeight w:val="300"/>
        </w:trPr>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4CFF1A81"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71A8AFE9"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6F7170CF"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6E019614"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4DE77839"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43FBFF65"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tcBorders>
              <w:top w:val="nil"/>
              <w:left w:val="nil"/>
              <w:bottom w:val="nil"/>
              <w:right w:val="nil"/>
            </w:tcBorders>
            <w:noWrap/>
            <w:vAlign w:val="bottom"/>
            <w:hideMark/>
          </w:tcPr>
          <w:p w14:paraId="3581939E" w14:textId="77777777" w:rsidR="00932970" w:rsidRPr="00932970" w:rsidRDefault="00932970" w:rsidP="00932970">
            <w:pPr>
              <w:jc w:val="center"/>
              <w:rPr>
                <w:rFonts w:ascii="Montserrat" w:eastAsia="Times New Roman" w:hAnsi="Montserrat" w:cs="Calibri"/>
                <w:b/>
                <w:bCs/>
                <w:color w:val="FFFFFF"/>
                <w:sz w:val="16"/>
                <w:szCs w:val="16"/>
                <w:lang w:val="es-MX" w:eastAsia="es-MX"/>
              </w:rPr>
            </w:pPr>
          </w:p>
        </w:tc>
      </w:tr>
      <w:tr w:rsidR="00932970" w:rsidRPr="00932970" w14:paraId="4875FA7E" w14:textId="77777777" w:rsidTr="00932970">
        <w:trPr>
          <w:trHeight w:val="35"/>
        </w:trPr>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3C1E720A"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7709C903"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4D71810F"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1670F7CA"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06DEC3F9"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vMerge/>
            <w:tcBorders>
              <w:top w:val="double" w:sz="6" w:space="0" w:color="FFFFFF"/>
              <w:left w:val="double" w:sz="6" w:space="0" w:color="FFFFFF"/>
              <w:bottom w:val="double" w:sz="6" w:space="0" w:color="FFFFFF"/>
              <w:right w:val="double" w:sz="6" w:space="0" w:color="FFFFFF"/>
            </w:tcBorders>
            <w:vAlign w:val="center"/>
            <w:hideMark/>
          </w:tcPr>
          <w:p w14:paraId="2B10D4CA" w14:textId="77777777" w:rsidR="00932970" w:rsidRPr="00932970" w:rsidRDefault="00932970" w:rsidP="00932970">
            <w:pPr>
              <w:rPr>
                <w:rFonts w:ascii="Montserrat" w:eastAsia="Times New Roman" w:hAnsi="Montserrat" w:cs="Calibri"/>
                <w:b/>
                <w:bCs/>
                <w:color w:val="FFFFFF"/>
                <w:sz w:val="16"/>
                <w:szCs w:val="16"/>
                <w:lang w:val="es-MX" w:eastAsia="es-MX"/>
              </w:rPr>
            </w:pPr>
          </w:p>
        </w:tc>
        <w:tc>
          <w:tcPr>
            <w:tcW w:w="0" w:type="auto"/>
            <w:tcBorders>
              <w:top w:val="nil"/>
              <w:left w:val="nil"/>
              <w:bottom w:val="nil"/>
              <w:right w:val="nil"/>
            </w:tcBorders>
            <w:noWrap/>
            <w:vAlign w:val="bottom"/>
            <w:hideMark/>
          </w:tcPr>
          <w:p w14:paraId="3FC01F1A" w14:textId="77777777" w:rsidR="00932970" w:rsidRPr="00932970" w:rsidRDefault="00932970" w:rsidP="00932970">
            <w:pPr>
              <w:rPr>
                <w:rFonts w:ascii="Times New Roman" w:eastAsia="Times New Roman" w:hAnsi="Times New Roman" w:cs="Times New Roman"/>
                <w:sz w:val="16"/>
                <w:szCs w:val="16"/>
                <w:lang w:val="es-MX" w:eastAsia="es-MX"/>
              </w:rPr>
            </w:pPr>
          </w:p>
        </w:tc>
      </w:tr>
      <w:tr w:rsidR="00932970" w:rsidRPr="00932970" w14:paraId="1739B458" w14:textId="77777777" w:rsidTr="00932970">
        <w:trPr>
          <w:trHeight w:val="348"/>
        </w:trPr>
        <w:tc>
          <w:tcPr>
            <w:tcW w:w="0" w:type="auto"/>
            <w:tcBorders>
              <w:top w:val="double" w:sz="6" w:space="0" w:color="auto"/>
              <w:left w:val="double" w:sz="6" w:space="0" w:color="auto"/>
              <w:bottom w:val="double" w:sz="6" w:space="0" w:color="auto"/>
              <w:right w:val="double" w:sz="6" w:space="0" w:color="auto"/>
            </w:tcBorders>
            <w:vAlign w:val="center"/>
            <w:hideMark/>
          </w:tcPr>
          <w:p w14:paraId="711789A3"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1</w:t>
            </w:r>
          </w:p>
        </w:tc>
        <w:tc>
          <w:tcPr>
            <w:tcW w:w="0" w:type="auto"/>
            <w:tcBorders>
              <w:top w:val="double" w:sz="6" w:space="0" w:color="003300"/>
              <w:left w:val="double" w:sz="6" w:space="0" w:color="003300"/>
              <w:bottom w:val="double" w:sz="6" w:space="0" w:color="003300"/>
              <w:right w:val="double" w:sz="6" w:space="0" w:color="003300"/>
            </w:tcBorders>
            <w:shd w:val="clear" w:color="000000" w:fill="FFFFFF"/>
            <w:vAlign w:val="center"/>
            <w:hideMark/>
          </w:tcPr>
          <w:p w14:paraId="2F083890"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53102115</w:t>
            </w:r>
          </w:p>
        </w:tc>
        <w:tc>
          <w:tcPr>
            <w:tcW w:w="0" w:type="auto"/>
            <w:tcBorders>
              <w:top w:val="double" w:sz="6" w:space="0" w:color="003300"/>
              <w:left w:val="nil"/>
              <w:bottom w:val="double" w:sz="6" w:space="0" w:color="003300"/>
              <w:right w:val="double" w:sz="6" w:space="0" w:color="003300"/>
            </w:tcBorders>
            <w:shd w:val="clear" w:color="000000" w:fill="FFFFFF"/>
            <w:vAlign w:val="center"/>
            <w:hideMark/>
          </w:tcPr>
          <w:p w14:paraId="696EBA03"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11591</w:t>
            </w:r>
          </w:p>
        </w:tc>
        <w:tc>
          <w:tcPr>
            <w:tcW w:w="0" w:type="auto"/>
            <w:tcBorders>
              <w:top w:val="double" w:sz="6" w:space="0" w:color="003300"/>
              <w:left w:val="nil"/>
              <w:bottom w:val="double" w:sz="6" w:space="0" w:color="003300"/>
              <w:right w:val="double" w:sz="6" w:space="0" w:color="003300"/>
            </w:tcBorders>
            <w:shd w:val="clear" w:color="000000" w:fill="FFFFFF"/>
            <w:vAlign w:val="center"/>
            <w:hideMark/>
          </w:tcPr>
          <w:p w14:paraId="57E2ECCA"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513.590.0032.02.01</w:t>
            </w:r>
          </w:p>
        </w:tc>
        <w:tc>
          <w:tcPr>
            <w:tcW w:w="0" w:type="auto"/>
            <w:tcBorders>
              <w:top w:val="double" w:sz="6" w:space="0" w:color="003300"/>
              <w:left w:val="nil"/>
              <w:bottom w:val="double" w:sz="6" w:space="0" w:color="003300"/>
              <w:right w:val="double" w:sz="6" w:space="0" w:color="003300"/>
            </w:tcBorders>
            <w:shd w:val="clear" w:color="000000" w:fill="FFFFFF"/>
            <w:vAlign w:val="center"/>
            <w:hideMark/>
          </w:tcPr>
          <w:p w14:paraId="37A2EA35" w14:textId="77777777" w:rsidR="00932970" w:rsidRPr="00932970" w:rsidRDefault="00932970" w:rsidP="00932970">
            <w:pP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BARRERA MOVIL</w:t>
            </w:r>
          </w:p>
        </w:tc>
        <w:tc>
          <w:tcPr>
            <w:tcW w:w="0" w:type="auto"/>
            <w:tcBorders>
              <w:top w:val="double" w:sz="6" w:space="0" w:color="003300"/>
              <w:left w:val="nil"/>
              <w:bottom w:val="double" w:sz="6" w:space="0" w:color="003300"/>
              <w:right w:val="double" w:sz="6" w:space="0" w:color="003300"/>
            </w:tcBorders>
            <w:shd w:val="clear" w:color="000000" w:fill="FFFFFF"/>
            <w:vAlign w:val="center"/>
            <w:hideMark/>
          </w:tcPr>
          <w:p w14:paraId="7FFFD183"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14</w:t>
            </w:r>
          </w:p>
        </w:tc>
        <w:tc>
          <w:tcPr>
            <w:tcW w:w="0" w:type="auto"/>
            <w:vAlign w:val="center"/>
            <w:hideMark/>
          </w:tcPr>
          <w:p w14:paraId="14157BC3" w14:textId="77777777" w:rsidR="00932970" w:rsidRPr="00932970" w:rsidRDefault="00932970" w:rsidP="00932970">
            <w:pPr>
              <w:rPr>
                <w:rFonts w:ascii="Times New Roman" w:eastAsia="Times New Roman" w:hAnsi="Times New Roman" w:cs="Times New Roman"/>
                <w:sz w:val="16"/>
                <w:szCs w:val="16"/>
                <w:lang w:val="es-MX" w:eastAsia="es-MX"/>
              </w:rPr>
            </w:pPr>
          </w:p>
        </w:tc>
      </w:tr>
      <w:tr w:rsidR="00932970" w:rsidRPr="00932970" w14:paraId="48F04994" w14:textId="77777777" w:rsidTr="00932970">
        <w:trPr>
          <w:trHeight w:val="348"/>
        </w:trPr>
        <w:tc>
          <w:tcPr>
            <w:tcW w:w="0" w:type="auto"/>
            <w:tcBorders>
              <w:top w:val="nil"/>
              <w:left w:val="double" w:sz="6" w:space="0" w:color="auto"/>
              <w:bottom w:val="double" w:sz="6" w:space="0" w:color="auto"/>
              <w:right w:val="double" w:sz="6" w:space="0" w:color="auto"/>
            </w:tcBorders>
            <w:vAlign w:val="center"/>
            <w:hideMark/>
          </w:tcPr>
          <w:p w14:paraId="1BC858E8"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2</w:t>
            </w:r>
          </w:p>
        </w:tc>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700773F3"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53101363</w:t>
            </w:r>
          </w:p>
        </w:tc>
        <w:tc>
          <w:tcPr>
            <w:tcW w:w="0" w:type="auto"/>
            <w:tcBorders>
              <w:top w:val="nil"/>
              <w:left w:val="nil"/>
              <w:bottom w:val="double" w:sz="6" w:space="0" w:color="003300"/>
              <w:right w:val="double" w:sz="6" w:space="0" w:color="003300"/>
            </w:tcBorders>
            <w:shd w:val="clear" w:color="000000" w:fill="FFFFFF"/>
            <w:vAlign w:val="center"/>
            <w:hideMark/>
          </w:tcPr>
          <w:p w14:paraId="68F82FE7"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11658</w:t>
            </w:r>
          </w:p>
        </w:tc>
        <w:tc>
          <w:tcPr>
            <w:tcW w:w="0" w:type="auto"/>
            <w:tcBorders>
              <w:top w:val="nil"/>
              <w:left w:val="nil"/>
              <w:bottom w:val="double" w:sz="6" w:space="0" w:color="003300"/>
              <w:right w:val="double" w:sz="6" w:space="0" w:color="003300"/>
            </w:tcBorders>
            <w:shd w:val="clear" w:color="000000" w:fill="FFFFFF"/>
            <w:vAlign w:val="center"/>
            <w:hideMark/>
          </w:tcPr>
          <w:p w14:paraId="1452B039"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531.113.0040.03.01</w:t>
            </w:r>
          </w:p>
        </w:tc>
        <w:tc>
          <w:tcPr>
            <w:tcW w:w="0" w:type="auto"/>
            <w:tcBorders>
              <w:top w:val="nil"/>
              <w:left w:val="nil"/>
              <w:bottom w:val="double" w:sz="6" w:space="0" w:color="003300"/>
              <w:right w:val="double" w:sz="6" w:space="0" w:color="003300"/>
            </w:tcBorders>
            <w:shd w:val="clear" w:color="000000" w:fill="FFFFFF"/>
            <w:vAlign w:val="center"/>
            <w:hideMark/>
          </w:tcPr>
          <w:p w14:paraId="433F457C" w14:textId="77777777" w:rsidR="00932970" w:rsidRPr="00932970" w:rsidRDefault="00932970" w:rsidP="00932970">
            <w:pP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BLINDAJE PARA PROTECCIÓN DE RAYOS GAMMA EN FUENTE ABIERTA</w:t>
            </w:r>
          </w:p>
        </w:tc>
        <w:tc>
          <w:tcPr>
            <w:tcW w:w="0" w:type="auto"/>
            <w:tcBorders>
              <w:top w:val="nil"/>
              <w:left w:val="nil"/>
              <w:bottom w:val="double" w:sz="6" w:space="0" w:color="003300"/>
              <w:right w:val="double" w:sz="6" w:space="0" w:color="003300"/>
            </w:tcBorders>
            <w:shd w:val="clear" w:color="000000" w:fill="FFFFFF"/>
            <w:vAlign w:val="center"/>
            <w:hideMark/>
          </w:tcPr>
          <w:p w14:paraId="6D598A86"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2</w:t>
            </w:r>
          </w:p>
        </w:tc>
        <w:tc>
          <w:tcPr>
            <w:tcW w:w="0" w:type="auto"/>
            <w:vAlign w:val="center"/>
            <w:hideMark/>
          </w:tcPr>
          <w:p w14:paraId="1F2426C6" w14:textId="77777777" w:rsidR="00932970" w:rsidRPr="00932970" w:rsidRDefault="00932970" w:rsidP="00932970">
            <w:pPr>
              <w:rPr>
                <w:rFonts w:ascii="Times New Roman" w:eastAsia="Times New Roman" w:hAnsi="Times New Roman" w:cs="Times New Roman"/>
                <w:sz w:val="16"/>
                <w:szCs w:val="16"/>
                <w:lang w:val="es-MX" w:eastAsia="es-MX"/>
              </w:rPr>
            </w:pPr>
          </w:p>
        </w:tc>
      </w:tr>
      <w:tr w:rsidR="00932970" w:rsidRPr="00932970" w14:paraId="1D0096D1" w14:textId="77777777" w:rsidTr="00932970">
        <w:trPr>
          <w:trHeight w:val="348"/>
        </w:trPr>
        <w:tc>
          <w:tcPr>
            <w:tcW w:w="0" w:type="auto"/>
            <w:tcBorders>
              <w:top w:val="nil"/>
              <w:left w:val="double" w:sz="6" w:space="0" w:color="auto"/>
              <w:bottom w:val="double" w:sz="6" w:space="0" w:color="auto"/>
              <w:right w:val="double" w:sz="6" w:space="0" w:color="auto"/>
            </w:tcBorders>
            <w:vAlign w:val="center"/>
            <w:hideMark/>
          </w:tcPr>
          <w:p w14:paraId="45438FD4"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3</w:t>
            </w:r>
          </w:p>
        </w:tc>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4BF1826B"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53101390</w:t>
            </w:r>
          </w:p>
        </w:tc>
        <w:tc>
          <w:tcPr>
            <w:tcW w:w="0" w:type="auto"/>
            <w:tcBorders>
              <w:top w:val="nil"/>
              <w:left w:val="nil"/>
              <w:bottom w:val="double" w:sz="6" w:space="0" w:color="003300"/>
              <w:right w:val="double" w:sz="6" w:space="0" w:color="003300"/>
            </w:tcBorders>
            <w:shd w:val="clear" w:color="000000" w:fill="FFFFFF"/>
            <w:vAlign w:val="center"/>
            <w:hideMark/>
          </w:tcPr>
          <w:p w14:paraId="0B252AE0"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11693</w:t>
            </w:r>
          </w:p>
        </w:tc>
        <w:tc>
          <w:tcPr>
            <w:tcW w:w="0" w:type="auto"/>
            <w:tcBorders>
              <w:top w:val="nil"/>
              <w:left w:val="nil"/>
              <w:bottom w:val="double" w:sz="6" w:space="0" w:color="003300"/>
              <w:right w:val="double" w:sz="6" w:space="0" w:color="003300"/>
            </w:tcBorders>
            <w:shd w:val="clear" w:color="000000" w:fill="FFFFFF"/>
            <w:vAlign w:val="center"/>
            <w:hideMark/>
          </w:tcPr>
          <w:p w14:paraId="2BEA8B59"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531.1540032.03.01</w:t>
            </w:r>
          </w:p>
        </w:tc>
        <w:tc>
          <w:tcPr>
            <w:tcW w:w="0" w:type="auto"/>
            <w:tcBorders>
              <w:top w:val="nil"/>
              <w:left w:val="nil"/>
              <w:bottom w:val="double" w:sz="6" w:space="0" w:color="003300"/>
              <w:right w:val="double" w:sz="6" w:space="0" w:color="003300"/>
            </w:tcBorders>
            <w:shd w:val="clear" w:color="000000" w:fill="FFFFFF"/>
            <w:vAlign w:val="center"/>
            <w:hideMark/>
          </w:tcPr>
          <w:p w14:paraId="5FF0A31B" w14:textId="77777777" w:rsidR="00932970" w:rsidRPr="00932970" w:rsidRDefault="00932970" w:rsidP="00932970">
            <w:pP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CALIBRADOR DE DOSIS DE RADIOISÓTOPOS</w:t>
            </w:r>
          </w:p>
        </w:tc>
        <w:tc>
          <w:tcPr>
            <w:tcW w:w="0" w:type="auto"/>
            <w:tcBorders>
              <w:top w:val="nil"/>
              <w:left w:val="nil"/>
              <w:bottom w:val="double" w:sz="6" w:space="0" w:color="003300"/>
              <w:right w:val="double" w:sz="6" w:space="0" w:color="003300"/>
            </w:tcBorders>
            <w:shd w:val="clear" w:color="000000" w:fill="FFFFFF"/>
            <w:vAlign w:val="center"/>
            <w:hideMark/>
          </w:tcPr>
          <w:p w14:paraId="2DAE317B"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1</w:t>
            </w:r>
          </w:p>
        </w:tc>
        <w:tc>
          <w:tcPr>
            <w:tcW w:w="0" w:type="auto"/>
            <w:vAlign w:val="center"/>
            <w:hideMark/>
          </w:tcPr>
          <w:p w14:paraId="0EACFA07" w14:textId="77777777" w:rsidR="00932970" w:rsidRPr="00932970" w:rsidRDefault="00932970" w:rsidP="00932970">
            <w:pPr>
              <w:rPr>
                <w:rFonts w:ascii="Times New Roman" w:eastAsia="Times New Roman" w:hAnsi="Times New Roman" w:cs="Times New Roman"/>
                <w:sz w:val="16"/>
                <w:szCs w:val="16"/>
                <w:lang w:val="es-MX" w:eastAsia="es-MX"/>
              </w:rPr>
            </w:pPr>
          </w:p>
        </w:tc>
      </w:tr>
      <w:tr w:rsidR="00932970" w:rsidRPr="00932970" w14:paraId="791E1868" w14:textId="77777777" w:rsidTr="0045785C">
        <w:trPr>
          <w:trHeight w:val="348"/>
        </w:trPr>
        <w:tc>
          <w:tcPr>
            <w:tcW w:w="0" w:type="auto"/>
            <w:tcBorders>
              <w:top w:val="nil"/>
              <w:left w:val="double" w:sz="6" w:space="0" w:color="auto"/>
              <w:bottom w:val="double" w:sz="6" w:space="0" w:color="auto"/>
              <w:right w:val="double" w:sz="6" w:space="0" w:color="auto"/>
            </w:tcBorders>
            <w:vAlign w:val="center"/>
            <w:hideMark/>
          </w:tcPr>
          <w:p w14:paraId="3AA69336"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4</w:t>
            </w:r>
          </w:p>
        </w:tc>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236A5CCE"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53101421</w:t>
            </w:r>
          </w:p>
        </w:tc>
        <w:tc>
          <w:tcPr>
            <w:tcW w:w="0" w:type="auto"/>
            <w:tcBorders>
              <w:top w:val="nil"/>
              <w:left w:val="nil"/>
              <w:bottom w:val="double" w:sz="6" w:space="0" w:color="003300"/>
              <w:right w:val="double" w:sz="6" w:space="0" w:color="003300"/>
            </w:tcBorders>
            <w:vAlign w:val="center"/>
            <w:hideMark/>
          </w:tcPr>
          <w:p w14:paraId="42770AAD" w14:textId="77777777" w:rsidR="00932970" w:rsidRPr="0045785C" w:rsidRDefault="00932970" w:rsidP="00932970">
            <w:pPr>
              <w:jc w:val="center"/>
              <w:rPr>
                <w:rFonts w:ascii="Montserrat" w:eastAsia="Times New Roman" w:hAnsi="Montserrat" w:cs="Calibri"/>
                <w:color w:val="000000"/>
                <w:sz w:val="16"/>
                <w:szCs w:val="16"/>
                <w:lang w:val="es-MX" w:eastAsia="es-MX"/>
              </w:rPr>
            </w:pPr>
            <w:r w:rsidRPr="0045785C">
              <w:rPr>
                <w:rFonts w:ascii="Montserrat" w:eastAsia="Times New Roman" w:hAnsi="Montserrat" w:cs="Calibri"/>
                <w:color w:val="000000"/>
                <w:sz w:val="16"/>
                <w:szCs w:val="16"/>
                <w:lang w:val="es-MX" w:eastAsia="es-MX"/>
              </w:rPr>
              <w:t>11720</w:t>
            </w:r>
          </w:p>
        </w:tc>
        <w:tc>
          <w:tcPr>
            <w:tcW w:w="0" w:type="auto"/>
            <w:tcBorders>
              <w:top w:val="nil"/>
              <w:left w:val="nil"/>
              <w:bottom w:val="double" w:sz="6" w:space="0" w:color="003300"/>
              <w:right w:val="double" w:sz="6" w:space="0" w:color="003300"/>
            </w:tcBorders>
            <w:shd w:val="clear" w:color="000000" w:fill="FFFFFF"/>
            <w:vAlign w:val="center"/>
            <w:hideMark/>
          </w:tcPr>
          <w:p w14:paraId="6BE15F65"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531.201.0019.02.01</w:t>
            </w:r>
          </w:p>
        </w:tc>
        <w:tc>
          <w:tcPr>
            <w:tcW w:w="0" w:type="auto"/>
            <w:tcBorders>
              <w:top w:val="nil"/>
              <w:left w:val="nil"/>
              <w:bottom w:val="double" w:sz="6" w:space="0" w:color="003300"/>
              <w:right w:val="double" w:sz="6" w:space="0" w:color="003300"/>
            </w:tcBorders>
            <w:shd w:val="clear" w:color="000000" w:fill="FFFFFF"/>
            <w:vAlign w:val="center"/>
            <w:hideMark/>
          </w:tcPr>
          <w:p w14:paraId="401589A5" w14:textId="77777777" w:rsidR="00932970" w:rsidRPr="00932970" w:rsidRDefault="00932970" w:rsidP="00932970">
            <w:pP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COFRE DE PLOMO</w:t>
            </w:r>
          </w:p>
        </w:tc>
        <w:tc>
          <w:tcPr>
            <w:tcW w:w="0" w:type="auto"/>
            <w:tcBorders>
              <w:top w:val="nil"/>
              <w:left w:val="nil"/>
              <w:bottom w:val="double" w:sz="6" w:space="0" w:color="003300"/>
              <w:right w:val="double" w:sz="6" w:space="0" w:color="003300"/>
            </w:tcBorders>
            <w:shd w:val="clear" w:color="000000" w:fill="FFFFFF"/>
            <w:vAlign w:val="center"/>
            <w:hideMark/>
          </w:tcPr>
          <w:p w14:paraId="154E64C6"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1</w:t>
            </w:r>
          </w:p>
        </w:tc>
        <w:tc>
          <w:tcPr>
            <w:tcW w:w="0" w:type="auto"/>
            <w:vAlign w:val="center"/>
            <w:hideMark/>
          </w:tcPr>
          <w:p w14:paraId="7B7CADA2" w14:textId="77777777" w:rsidR="00932970" w:rsidRPr="00932970" w:rsidRDefault="00932970" w:rsidP="00932970">
            <w:pPr>
              <w:rPr>
                <w:rFonts w:ascii="Times New Roman" w:eastAsia="Times New Roman" w:hAnsi="Times New Roman" w:cs="Times New Roman"/>
                <w:sz w:val="16"/>
                <w:szCs w:val="16"/>
                <w:lang w:val="es-MX" w:eastAsia="es-MX"/>
              </w:rPr>
            </w:pPr>
          </w:p>
        </w:tc>
      </w:tr>
      <w:tr w:rsidR="00932970" w:rsidRPr="00932970" w14:paraId="7053EB21" w14:textId="77777777" w:rsidTr="00932970">
        <w:trPr>
          <w:trHeight w:val="348"/>
        </w:trPr>
        <w:tc>
          <w:tcPr>
            <w:tcW w:w="0" w:type="auto"/>
            <w:tcBorders>
              <w:top w:val="nil"/>
              <w:left w:val="double" w:sz="6" w:space="0" w:color="auto"/>
              <w:bottom w:val="double" w:sz="6" w:space="0" w:color="auto"/>
              <w:right w:val="double" w:sz="6" w:space="0" w:color="auto"/>
            </w:tcBorders>
            <w:vAlign w:val="center"/>
            <w:hideMark/>
          </w:tcPr>
          <w:p w14:paraId="129B5807"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w:t>
            </w:r>
          </w:p>
        </w:tc>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6C8CBCF6"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53101465</w:t>
            </w:r>
          </w:p>
        </w:tc>
        <w:tc>
          <w:tcPr>
            <w:tcW w:w="0" w:type="auto"/>
            <w:tcBorders>
              <w:top w:val="nil"/>
              <w:left w:val="nil"/>
              <w:bottom w:val="double" w:sz="6" w:space="0" w:color="003300"/>
              <w:right w:val="double" w:sz="6" w:space="0" w:color="003300"/>
            </w:tcBorders>
            <w:shd w:val="clear" w:color="000000" w:fill="FFFFFF"/>
            <w:vAlign w:val="center"/>
            <w:hideMark/>
          </w:tcPr>
          <w:p w14:paraId="6E3A20F3"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11763</w:t>
            </w:r>
          </w:p>
        </w:tc>
        <w:tc>
          <w:tcPr>
            <w:tcW w:w="0" w:type="auto"/>
            <w:tcBorders>
              <w:top w:val="nil"/>
              <w:left w:val="nil"/>
              <w:bottom w:val="double" w:sz="6" w:space="0" w:color="003300"/>
              <w:right w:val="double" w:sz="6" w:space="0" w:color="003300"/>
            </w:tcBorders>
            <w:shd w:val="clear" w:color="000000" w:fill="FFFFFF"/>
            <w:vAlign w:val="center"/>
            <w:hideMark/>
          </w:tcPr>
          <w:p w14:paraId="470F0695"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531.292.0100.04.01</w:t>
            </w:r>
          </w:p>
        </w:tc>
        <w:tc>
          <w:tcPr>
            <w:tcW w:w="0" w:type="auto"/>
            <w:tcBorders>
              <w:top w:val="nil"/>
              <w:left w:val="nil"/>
              <w:bottom w:val="double" w:sz="6" w:space="0" w:color="003300"/>
              <w:right w:val="double" w:sz="6" w:space="0" w:color="003300"/>
            </w:tcBorders>
            <w:shd w:val="clear" w:color="000000" w:fill="FFFFFF"/>
            <w:vAlign w:val="center"/>
            <w:hideMark/>
          </w:tcPr>
          <w:p w14:paraId="267C6928" w14:textId="77777777" w:rsidR="00932970" w:rsidRPr="00932970" w:rsidRDefault="00932970" w:rsidP="00932970">
            <w:pP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MONITOR DE RADIACION BETA/GAMMA TIPO GEIGER MULLER.</w:t>
            </w:r>
          </w:p>
        </w:tc>
        <w:tc>
          <w:tcPr>
            <w:tcW w:w="0" w:type="auto"/>
            <w:tcBorders>
              <w:top w:val="nil"/>
              <w:left w:val="nil"/>
              <w:bottom w:val="double" w:sz="6" w:space="0" w:color="003300"/>
              <w:right w:val="double" w:sz="6" w:space="0" w:color="003300"/>
            </w:tcBorders>
            <w:shd w:val="clear" w:color="000000" w:fill="FFFFFF"/>
            <w:vAlign w:val="center"/>
            <w:hideMark/>
          </w:tcPr>
          <w:p w14:paraId="0DDAF402"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2</w:t>
            </w:r>
          </w:p>
        </w:tc>
        <w:tc>
          <w:tcPr>
            <w:tcW w:w="0" w:type="auto"/>
            <w:vAlign w:val="center"/>
            <w:hideMark/>
          </w:tcPr>
          <w:p w14:paraId="23CFA75A" w14:textId="77777777" w:rsidR="00932970" w:rsidRPr="00932970" w:rsidRDefault="00932970" w:rsidP="00932970">
            <w:pPr>
              <w:rPr>
                <w:rFonts w:ascii="Times New Roman" w:eastAsia="Times New Roman" w:hAnsi="Times New Roman" w:cs="Times New Roman"/>
                <w:sz w:val="16"/>
                <w:szCs w:val="16"/>
                <w:lang w:val="es-MX" w:eastAsia="es-MX"/>
              </w:rPr>
            </w:pPr>
          </w:p>
        </w:tc>
      </w:tr>
      <w:tr w:rsidR="00932970" w:rsidRPr="00932970" w14:paraId="1DACFE65" w14:textId="77777777" w:rsidTr="00932970">
        <w:trPr>
          <w:trHeight w:val="348"/>
        </w:trPr>
        <w:tc>
          <w:tcPr>
            <w:tcW w:w="0" w:type="auto"/>
            <w:tcBorders>
              <w:top w:val="nil"/>
              <w:left w:val="double" w:sz="6" w:space="0" w:color="auto"/>
              <w:bottom w:val="double" w:sz="6" w:space="0" w:color="auto"/>
              <w:right w:val="double" w:sz="6" w:space="0" w:color="auto"/>
            </w:tcBorders>
            <w:vAlign w:val="center"/>
            <w:hideMark/>
          </w:tcPr>
          <w:p w14:paraId="5E703D1C"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6</w:t>
            </w:r>
          </w:p>
        </w:tc>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12E53936"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53101711</w:t>
            </w:r>
          </w:p>
        </w:tc>
        <w:tc>
          <w:tcPr>
            <w:tcW w:w="0" w:type="auto"/>
            <w:tcBorders>
              <w:top w:val="nil"/>
              <w:left w:val="nil"/>
              <w:bottom w:val="double" w:sz="6" w:space="0" w:color="003300"/>
              <w:right w:val="double" w:sz="6" w:space="0" w:color="003300"/>
            </w:tcBorders>
            <w:shd w:val="clear" w:color="000000" w:fill="FFFFFF"/>
            <w:vAlign w:val="center"/>
            <w:hideMark/>
          </w:tcPr>
          <w:p w14:paraId="7ED07E84"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12040</w:t>
            </w:r>
          </w:p>
        </w:tc>
        <w:tc>
          <w:tcPr>
            <w:tcW w:w="0" w:type="auto"/>
            <w:tcBorders>
              <w:top w:val="nil"/>
              <w:left w:val="nil"/>
              <w:bottom w:val="double" w:sz="6" w:space="0" w:color="003300"/>
              <w:right w:val="double" w:sz="6" w:space="0" w:color="003300"/>
            </w:tcBorders>
            <w:shd w:val="clear" w:color="000000" w:fill="FFFFFF"/>
            <w:vAlign w:val="center"/>
            <w:hideMark/>
          </w:tcPr>
          <w:p w14:paraId="1F928D1C"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531.619.0056.03.01</w:t>
            </w:r>
          </w:p>
        </w:tc>
        <w:tc>
          <w:tcPr>
            <w:tcW w:w="0" w:type="auto"/>
            <w:tcBorders>
              <w:top w:val="nil"/>
              <w:left w:val="nil"/>
              <w:bottom w:val="double" w:sz="6" w:space="0" w:color="003300"/>
              <w:right w:val="double" w:sz="6" w:space="0" w:color="003300"/>
            </w:tcBorders>
            <w:shd w:val="clear" w:color="000000" w:fill="FFFFFF"/>
            <w:vAlign w:val="center"/>
            <w:hideMark/>
          </w:tcPr>
          <w:p w14:paraId="543C2816" w14:textId="77777777" w:rsidR="00932970" w:rsidRPr="00932970" w:rsidRDefault="00932970" w:rsidP="00932970">
            <w:pP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MONITOR DE RADIACION DE PARED.</w:t>
            </w:r>
          </w:p>
        </w:tc>
        <w:tc>
          <w:tcPr>
            <w:tcW w:w="0" w:type="auto"/>
            <w:tcBorders>
              <w:top w:val="nil"/>
              <w:left w:val="nil"/>
              <w:bottom w:val="double" w:sz="6" w:space="0" w:color="003300"/>
              <w:right w:val="double" w:sz="6" w:space="0" w:color="003300"/>
            </w:tcBorders>
            <w:shd w:val="clear" w:color="000000" w:fill="FFFFFF"/>
            <w:vAlign w:val="center"/>
            <w:hideMark/>
          </w:tcPr>
          <w:p w14:paraId="22DAC7AF" w14:textId="77777777" w:rsidR="00932970" w:rsidRPr="00932970" w:rsidRDefault="00932970" w:rsidP="00932970">
            <w:pPr>
              <w:jc w:val="center"/>
              <w:rPr>
                <w:rFonts w:ascii="Montserrat" w:eastAsia="Times New Roman" w:hAnsi="Montserrat" w:cs="Calibri"/>
                <w:color w:val="000000"/>
                <w:sz w:val="16"/>
                <w:szCs w:val="16"/>
                <w:lang w:val="es-MX" w:eastAsia="es-MX"/>
              </w:rPr>
            </w:pPr>
            <w:r w:rsidRPr="00932970">
              <w:rPr>
                <w:rFonts w:ascii="Montserrat" w:eastAsia="Times New Roman" w:hAnsi="Montserrat" w:cs="Calibri"/>
                <w:color w:val="000000"/>
                <w:sz w:val="16"/>
                <w:szCs w:val="16"/>
                <w:lang w:val="es-MX" w:eastAsia="es-MX"/>
              </w:rPr>
              <w:t>6</w:t>
            </w:r>
          </w:p>
        </w:tc>
        <w:tc>
          <w:tcPr>
            <w:tcW w:w="0" w:type="auto"/>
            <w:vAlign w:val="center"/>
            <w:hideMark/>
          </w:tcPr>
          <w:p w14:paraId="3E2B496F" w14:textId="77777777" w:rsidR="00932970" w:rsidRPr="00932970" w:rsidRDefault="00932970" w:rsidP="00932970">
            <w:pPr>
              <w:rPr>
                <w:rFonts w:ascii="Times New Roman" w:eastAsia="Times New Roman" w:hAnsi="Times New Roman" w:cs="Times New Roman"/>
                <w:sz w:val="16"/>
                <w:szCs w:val="16"/>
                <w:lang w:val="es-MX" w:eastAsia="es-MX"/>
              </w:rPr>
            </w:pPr>
          </w:p>
        </w:tc>
      </w:tr>
      <w:tr w:rsidR="00932970" w:rsidRPr="00932970" w14:paraId="0900B966" w14:textId="77777777" w:rsidTr="00932970">
        <w:trPr>
          <w:trHeight w:val="348"/>
        </w:trPr>
        <w:tc>
          <w:tcPr>
            <w:tcW w:w="0" w:type="auto"/>
            <w:tcBorders>
              <w:top w:val="nil"/>
              <w:left w:val="nil"/>
              <w:bottom w:val="nil"/>
              <w:right w:val="nil"/>
            </w:tcBorders>
            <w:noWrap/>
            <w:vAlign w:val="center"/>
            <w:hideMark/>
          </w:tcPr>
          <w:p w14:paraId="10A81EB8" w14:textId="77777777" w:rsidR="00932970" w:rsidRPr="00932970" w:rsidRDefault="00932970" w:rsidP="00932970">
            <w:pPr>
              <w:jc w:val="center"/>
              <w:rPr>
                <w:rFonts w:ascii="Montserrat" w:eastAsia="Times New Roman" w:hAnsi="Montserrat" w:cs="Calibri"/>
                <w:color w:val="000000"/>
                <w:sz w:val="16"/>
                <w:szCs w:val="16"/>
                <w:lang w:val="es-MX" w:eastAsia="es-MX"/>
              </w:rPr>
            </w:pPr>
          </w:p>
        </w:tc>
        <w:tc>
          <w:tcPr>
            <w:tcW w:w="0" w:type="auto"/>
            <w:tcBorders>
              <w:top w:val="nil"/>
              <w:left w:val="nil"/>
              <w:bottom w:val="nil"/>
              <w:right w:val="nil"/>
            </w:tcBorders>
            <w:noWrap/>
            <w:vAlign w:val="bottom"/>
            <w:hideMark/>
          </w:tcPr>
          <w:p w14:paraId="1CAF2AE6" w14:textId="77777777" w:rsidR="00932970" w:rsidRPr="00932970" w:rsidRDefault="00932970" w:rsidP="00932970">
            <w:pPr>
              <w:jc w:val="center"/>
              <w:rPr>
                <w:rFonts w:ascii="Times New Roman" w:eastAsia="Times New Roman" w:hAnsi="Times New Roman" w:cs="Times New Roman"/>
                <w:sz w:val="16"/>
                <w:szCs w:val="16"/>
                <w:lang w:val="es-MX" w:eastAsia="es-MX"/>
              </w:rPr>
            </w:pPr>
          </w:p>
        </w:tc>
        <w:tc>
          <w:tcPr>
            <w:tcW w:w="0" w:type="auto"/>
            <w:tcBorders>
              <w:top w:val="nil"/>
              <w:left w:val="nil"/>
              <w:bottom w:val="nil"/>
              <w:right w:val="nil"/>
            </w:tcBorders>
            <w:noWrap/>
            <w:vAlign w:val="bottom"/>
            <w:hideMark/>
          </w:tcPr>
          <w:p w14:paraId="070D79EC" w14:textId="77777777" w:rsidR="00932970" w:rsidRPr="00932970" w:rsidRDefault="00932970" w:rsidP="00932970">
            <w:pPr>
              <w:rPr>
                <w:rFonts w:ascii="Times New Roman" w:eastAsia="Times New Roman" w:hAnsi="Times New Roman" w:cs="Times New Roman"/>
                <w:sz w:val="16"/>
                <w:szCs w:val="16"/>
                <w:lang w:val="es-MX" w:eastAsia="es-MX"/>
              </w:rPr>
            </w:pPr>
          </w:p>
        </w:tc>
        <w:tc>
          <w:tcPr>
            <w:tcW w:w="0" w:type="auto"/>
            <w:tcBorders>
              <w:top w:val="nil"/>
              <w:left w:val="nil"/>
              <w:bottom w:val="nil"/>
              <w:right w:val="nil"/>
            </w:tcBorders>
            <w:noWrap/>
            <w:vAlign w:val="bottom"/>
            <w:hideMark/>
          </w:tcPr>
          <w:p w14:paraId="2B0B0756" w14:textId="77777777" w:rsidR="00932970" w:rsidRPr="00932970" w:rsidRDefault="00932970" w:rsidP="00932970">
            <w:pPr>
              <w:rPr>
                <w:rFonts w:ascii="Times New Roman" w:eastAsia="Times New Roman" w:hAnsi="Times New Roman" w:cs="Times New Roman"/>
                <w:sz w:val="16"/>
                <w:szCs w:val="16"/>
                <w:lang w:val="es-MX" w:eastAsia="es-MX"/>
              </w:rPr>
            </w:pPr>
          </w:p>
        </w:tc>
        <w:tc>
          <w:tcPr>
            <w:tcW w:w="0" w:type="auto"/>
            <w:tcBorders>
              <w:top w:val="nil"/>
              <w:left w:val="nil"/>
              <w:bottom w:val="nil"/>
              <w:right w:val="nil"/>
            </w:tcBorders>
            <w:noWrap/>
            <w:vAlign w:val="bottom"/>
            <w:hideMark/>
          </w:tcPr>
          <w:p w14:paraId="61253559" w14:textId="77777777" w:rsidR="00932970" w:rsidRPr="00932970" w:rsidRDefault="00932970" w:rsidP="00932970">
            <w:pPr>
              <w:rPr>
                <w:rFonts w:ascii="Times New Roman" w:eastAsia="Times New Roman" w:hAnsi="Times New Roman" w:cs="Times New Roman"/>
                <w:sz w:val="16"/>
                <w:szCs w:val="16"/>
                <w:lang w:val="es-MX" w:eastAsia="es-MX"/>
              </w:rPr>
            </w:pPr>
          </w:p>
        </w:tc>
        <w:tc>
          <w:tcPr>
            <w:tcW w:w="0" w:type="auto"/>
            <w:tcBorders>
              <w:top w:val="nil"/>
              <w:left w:val="double" w:sz="6" w:space="0" w:color="003300"/>
              <w:bottom w:val="double" w:sz="6" w:space="0" w:color="003300"/>
              <w:right w:val="double" w:sz="6" w:space="0" w:color="003300"/>
            </w:tcBorders>
            <w:shd w:val="clear" w:color="000000" w:fill="FFFFFF"/>
            <w:vAlign w:val="center"/>
            <w:hideMark/>
          </w:tcPr>
          <w:p w14:paraId="6B7C7FA1" w14:textId="77777777" w:rsidR="00932970" w:rsidRPr="00932970" w:rsidRDefault="00932970" w:rsidP="00932970">
            <w:pPr>
              <w:jc w:val="center"/>
              <w:rPr>
                <w:rFonts w:ascii="Montserrat" w:eastAsia="Times New Roman" w:hAnsi="Montserrat" w:cs="Calibri"/>
                <w:b/>
                <w:bCs/>
                <w:color w:val="000000"/>
                <w:sz w:val="16"/>
                <w:szCs w:val="16"/>
                <w:lang w:val="es-MX" w:eastAsia="es-MX"/>
              </w:rPr>
            </w:pPr>
            <w:r w:rsidRPr="00932970">
              <w:rPr>
                <w:rFonts w:ascii="Montserrat" w:eastAsia="Times New Roman" w:hAnsi="Montserrat" w:cs="Calibri"/>
                <w:b/>
                <w:bCs/>
                <w:color w:val="000000"/>
                <w:sz w:val="16"/>
                <w:szCs w:val="16"/>
                <w:lang w:val="es-MX" w:eastAsia="es-MX"/>
              </w:rPr>
              <w:t>26</w:t>
            </w:r>
          </w:p>
        </w:tc>
        <w:tc>
          <w:tcPr>
            <w:tcW w:w="0" w:type="auto"/>
            <w:vAlign w:val="center"/>
            <w:hideMark/>
          </w:tcPr>
          <w:p w14:paraId="22393DB3" w14:textId="77777777" w:rsidR="00932970" w:rsidRPr="00932970" w:rsidRDefault="00932970" w:rsidP="00932970">
            <w:pPr>
              <w:rPr>
                <w:rFonts w:ascii="Times New Roman" w:eastAsia="Times New Roman" w:hAnsi="Times New Roman" w:cs="Times New Roman"/>
                <w:sz w:val="16"/>
                <w:szCs w:val="16"/>
                <w:lang w:val="es-MX" w:eastAsia="es-MX"/>
              </w:rPr>
            </w:pPr>
          </w:p>
        </w:tc>
      </w:tr>
    </w:tbl>
    <w:p w14:paraId="6AFE0310" w14:textId="77777777" w:rsidR="00800BD5" w:rsidRDefault="00800BD5" w:rsidP="00AA4279">
      <w:pPr>
        <w:pStyle w:val="Default"/>
        <w:jc w:val="both"/>
        <w:rPr>
          <w:rFonts w:ascii="Noto Sans" w:hAnsi="Noto Sans" w:cs="Noto Sans"/>
          <w:color w:val="auto"/>
          <w:sz w:val="20"/>
          <w:szCs w:val="20"/>
        </w:rPr>
      </w:pPr>
    </w:p>
    <w:p w14:paraId="74265FCD" w14:textId="77777777" w:rsidR="000A3890" w:rsidRDefault="000A3890" w:rsidP="00AA4279">
      <w:pPr>
        <w:pStyle w:val="Default"/>
        <w:jc w:val="both"/>
        <w:rPr>
          <w:rFonts w:ascii="Noto Sans" w:hAnsi="Noto Sans" w:cs="Noto Sans"/>
          <w:color w:val="auto"/>
          <w:sz w:val="20"/>
          <w:szCs w:val="20"/>
        </w:rPr>
      </w:pPr>
    </w:p>
    <w:p w14:paraId="3B3970D8" w14:textId="77777777" w:rsidR="00932970" w:rsidRDefault="00932970" w:rsidP="00AA4279">
      <w:pPr>
        <w:pStyle w:val="Default"/>
        <w:jc w:val="both"/>
        <w:rPr>
          <w:rFonts w:ascii="Noto Sans" w:hAnsi="Noto Sans" w:cs="Noto Sans"/>
          <w:color w:val="auto"/>
          <w:sz w:val="20"/>
          <w:szCs w:val="20"/>
        </w:rPr>
      </w:pPr>
    </w:p>
    <w:p w14:paraId="4DBCA110" w14:textId="77777777" w:rsidR="00BD50A4" w:rsidRDefault="00BD50A4" w:rsidP="00AA4279">
      <w:pPr>
        <w:pStyle w:val="Default"/>
        <w:jc w:val="both"/>
        <w:rPr>
          <w:rFonts w:ascii="Noto Sans" w:hAnsi="Noto Sans" w:cs="Noto Sans"/>
          <w:color w:val="auto"/>
          <w:sz w:val="20"/>
          <w:szCs w:val="20"/>
        </w:rPr>
      </w:pPr>
    </w:p>
    <w:p w14:paraId="294888BE" w14:textId="77777777" w:rsidR="00932970" w:rsidRPr="007C29DB" w:rsidRDefault="00932970" w:rsidP="00AA4279">
      <w:pPr>
        <w:pStyle w:val="Default"/>
        <w:jc w:val="both"/>
        <w:rPr>
          <w:rFonts w:ascii="Noto Sans" w:hAnsi="Noto Sans" w:cs="Noto Sans"/>
          <w:color w:val="auto"/>
          <w:sz w:val="20"/>
          <w:szCs w:val="20"/>
        </w:rPr>
      </w:pPr>
    </w:p>
    <w:p w14:paraId="75A587A2" w14:textId="77777777" w:rsidR="00D82BE0" w:rsidRPr="007C29DB" w:rsidRDefault="00D82BE0" w:rsidP="00D82BE0">
      <w:pPr>
        <w:ind w:left="705"/>
        <w:jc w:val="both"/>
        <w:rPr>
          <w:rFonts w:ascii="Noto Sans" w:hAnsi="Noto Sans" w:cs="Noto Sans"/>
          <w:bCs/>
          <w:sz w:val="20"/>
          <w:szCs w:val="20"/>
          <w:lang w:val="es-MX"/>
        </w:rPr>
      </w:pPr>
    </w:p>
    <w:p w14:paraId="7F5633FE" w14:textId="77777777" w:rsidR="008B547C" w:rsidRPr="007C29DB" w:rsidRDefault="008B547C" w:rsidP="008B547C">
      <w:pPr>
        <w:pStyle w:val="Default"/>
        <w:jc w:val="both"/>
        <w:rPr>
          <w:rFonts w:ascii="Noto Sans" w:hAnsi="Noto Sans" w:cs="Noto Sans"/>
          <w:b/>
          <w:color w:val="auto"/>
          <w:sz w:val="20"/>
          <w:szCs w:val="20"/>
        </w:rPr>
      </w:pPr>
      <w:r w:rsidRPr="007C29DB">
        <w:rPr>
          <w:rFonts w:ascii="Noto Sans" w:hAnsi="Noto Sans" w:cs="Noto Sans"/>
          <w:b/>
          <w:color w:val="auto"/>
          <w:sz w:val="20"/>
          <w:szCs w:val="20"/>
        </w:rPr>
        <w:lastRenderedPageBreak/>
        <w:t>b) Realización de pruebas o presentación de muestras</w:t>
      </w:r>
    </w:p>
    <w:p w14:paraId="291590E2" w14:textId="77777777" w:rsidR="008B547C" w:rsidRPr="007C29DB" w:rsidRDefault="008B547C" w:rsidP="008B547C">
      <w:pPr>
        <w:pStyle w:val="Default"/>
        <w:jc w:val="both"/>
        <w:rPr>
          <w:rFonts w:ascii="Noto Sans" w:hAnsi="Noto Sans" w:cs="Noto Sans"/>
          <w:b/>
          <w:color w:val="auto"/>
          <w:sz w:val="20"/>
          <w:szCs w:val="20"/>
        </w:rPr>
      </w:pPr>
    </w:p>
    <w:p w14:paraId="3B640073" w14:textId="3176BF6D" w:rsidR="008B547C" w:rsidRPr="007C29DB" w:rsidRDefault="008B547C" w:rsidP="008B547C">
      <w:pPr>
        <w:pStyle w:val="Default"/>
        <w:jc w:val="both"/>
        <w:rPr>
          <w:rFonts w:ascii="Noto Sans" w:hAnsi="Noto Sans" w:cs="Noto Sans"/>
          <w:color w:val="auto"/>
          <w:sz w:val="20"/>
          <w:szCs w:val="20"/>
        </w:rPr>
      </w:pPr>
      <w:r w:rsidRPr="007C29DB">
        <w:rPr>
          <w:rFonts w:ascii="Noto Sans" w:hAnsi="Noto Sans" w:cs="Noto Sans"/>
          <w:color w:val="auto"/>
          <w:sz w:val="20"/>
          <w:szCs w:val="20"/>
        </w:rPr>
        <w:t>No aplica la realización de pruebas.</w:t>
      </w:r>
    </w:p>
    <w:p w14:paraId="06720729" w14:textId="77777777" w:rsidR="008B547C" w:rsidRPr="007C29DB" w:rsidRDefault="008B547C" w:rsidP="008B547C">
      <w:pPr>
        <w:pStyle w:val="Default"/>
        <w:jc w:val="both"/>
        <w:rPr>
          <w:rFonts w:ascii="Noto Sans" w:hAnsi="Noto Sans" w:cs="Noto Sans"/>
          <w:color w:val="auto"/>
          <w:sz w:val="10"/>
          <w:szCs w:val="10"/>
        </w:rPr>
      </w:pPr>
    </w:p>
    <w:p w14:paraId="5F895907" w14:textId="09F2C88C" w:rsidR="008B547C" w:rsidRPr="007C29DB" w:rsidRDefault="008B547C" w:rsidP="008B547C">
      <w:pPr>
        <w:pStyle w:val="Default"/>
        <w:jc w:val="both"/>
        <w:rPr>
          <w:rFonts w:ascii="Noto Sans" w:hAnsi="Noto Sans" w:cs="Noto Sans"/>
          <w:b/>
          <w:color w:val="auto"/>
          <w:sz w:val="20"/>
          <w:szCs w:val="20"/>
        </w:rPr>
      </w:pPr>
      <w:r w:rsidRPr="007C29DB">
        <w:rPr>
          <w:rFonts w:ascii="Noto Sans" w:hAnsi="Noto Sans" w:cs="Noto Sans"/>
          <w:b/>
          <w:color w:val="auto"/>
          <w:sz w:val="20"/>
          <w:szCs w:val="20"/>
        </w:rPr>
        <w:t>c) Modificación de las especificaciones técnicas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Catálogo Institucional.</w:t>
      </w:r>
    </w:p>
    <w:p w14:paraId="33295708" w14:textId="77777777" w:rsidR="008B547C" w:rsidRPr="007C29DB" w:rsidRDefault="008B547C" w:rsidP="008B547C">
      <w:pPr>
        <w:pStyle w:val="Default"/>
        <w:jc w:val="both"/>
        <w:rPr>
          <w:rFonts w:ascii="Noto Sans" w:hAnsi="Noto Sans" w:cs="Noto Sans"/>
          <w:b/>
          <w:color w:val="auto"/>
          <w:sz w:val="20"/>
          <w:szCs w:val="20"/>
        </w:rPr>
      </w:pPr>
    </w:p>
    <w:p w14:paraId="57258F55" w14:textId="45FC287D" w:rsidR="008B547C" w:rsidRPr="007C29DB" w:rsidRDefault="002A7A50" w:rsidP="008B547C">
      <w:pPr>
        <w:jc w:val="both"/>
        <w:rPr>
          <w:rFonts w:ascii="Noto Sans" w:hAnsi="Noto Sans" w:cs="Noto Sans"/>
          <w:sz w:val="20"/>
          <w:szCs w:val="20"/>
        </w:rPr>
      </w:pPr>
      <w:r>
        <w:rPr>
          <w:rFonts w:ascii="Noto Sans" w:hAnsi="Noto Sans" w:cs="Noto Sans"/>
          <w:iCs/>
          <w:sz w:val="20"/>
          <w:szCs w:val="20"/>
        </w:rPr>
        <w:t>No aplica</w:t>
      </w:r>
      <w:r w:rsidR="008B547C" w:rsidRPr="007C29DB">
        <w:rPr>
          <w:rFonts w:ascii="Noto Sans" w:hAnsi="Noto Sans" w:cs="Noto Sans"/>
          <w:sz w:val="20"/>
          <w:szCs w:val="20"/>
        </w:rPr>
        <w:t>.</w:t>
      </w:r>
    </w:p>
    <w:p w14:paraId="56F8A6DD" w14:textId="77777777" w:rsidR="008B547C" w:rsidRPr="007C29DB" w:rsidRDefault="008B547C" w:rsidP="008B547C">
      <w:pPr>
        <w:jc w:val="both"/>
        <w:rPr>
          <w:rFonts w:ascii="Noto Sans" w:hAnsi="Noto Sans" w:cs="Noto Sans"/>
          <w:b/>
          <w:sz w:val="10"/>
          <w:szCs w:val="10"/>
        </w:rPr>
      </w:pPr>
    </w:p>
    <w:p w14:paraId="1C265736" w14:textId="77777777" w:rsidR="008B547C" w:rsidRPr="007C29DB" w:rsidRDefault="008B547C" w:rsidP="008B547C">
      <w:pPr>
        <w:jc w:val="both"/>
        <w:rPr>
          <w:rFonts w:ascii="Noto Sans" w:hAnsi="Noto Sans" w:cs="Noto Sans"/>
          <w:b/>
          <w:sz w:val="20"/>
          <w:szCs w:val="20"/>
        </w:rPr>
      </w:pPr>
      <w:r w:rsidRPr="007C29DB">
        <w:rPr>
          <w:rFonts w:ascii="Noto Sans" w:hAnsi="Noto Sans" w:cs="Noto Sans"/>
          <w:b/>
          <w:sz w:val="20"/>
          <w:szCs w:val="20"/>
        </w:rPr>
        <w:t>d) Modificación de las especificaciones técnicas de un bien respecto de las estipuladas en el ejercicio anterior, y que derivado de la investigación de mercado el Área Contratante advierta que existan circunstancias que pudieran limitar la libre participación, concurrencia y competencia económica.</w:t>
      </w:r>
    </w:p>
    <w:p w14:paraId="05EC6DD0" w14:textId="77777777" w:rsidR="008B547C" w:rsidRPr="007C29DB" w:rsidRDefault="008B547C" w:rsidP="008B547C">
      <w:pPr>
        <w:jc w:val="both"/>
        <w:rPr>
          <w:rFonts w:ascii="Noto Sans" w:hAnsi="Noto Sans" w:cs="Noto Sans"/>
          <w:sz w:val="20"/>
          <w:szCs w:val="20"/>
        </w:rPr>
      </w:pPr>
    </w:p>
    <w:p w14:paraId="0533BE6E" w14:textId="77777777" w:rsidR="00901A48" w:rsidRPr="00A34211" w:rsidRDefault="00901A48" w:rsidP="00901A48">
      <w:pPr>
        <w:jc w:val="both"/>
        <w:rPr>
          <w:rFonts w:ascii="Noto Sans" w:hAnsi="Noto Sans" w:cs="Noto Sans"/>
          <w:sz w:val="20"/>
          <w:szCs w:val="20"/>
        </w:rPr>
      </w:pPr>
      <w:r w:rsidRPr="00A34211">
        <w:rPr>
          <w:rFonts w:ascii="Noto Sans" w:hAnsi="Noto Sans" w:cs="Noto Sans"/>
          <w:sz w:val="20"/>
          <w:szCs w:val="20"/>
        </w:rPr>
        <w:t>Para efectos de este procedimiento éste numeral no aplica.</w:t>
      </w:r>
    </w:p>
    <w:p w14:paraId="469475CF" w14:textId="77777777" w:rsidR="001115B6" w:rsidRPr="007C29DB" w:rsidRDefault="001115B6" w:rsidP="008B547C">
      <w:pPr>
        <w:jc w:val="both"/>
        <w:rPr>
          <w:rFonts w:ascii="Noto Sans" w:hAnsi="Noto Sans" w:cs="Noto Sans"/>
          <w:sz w:val="20"/>
          <w:szCs w:val="20"/>
        </w:rPr>
      </w:pPr>
    </w:p>
    <w:p w14:paraId="3D0A3EF4" w14:textId="77777777" w:rsidR="008B547C" w:rsidRPr="007C29DB" w:rsidRDefault="008B547C" w:rsidP="46F247CF">
      <w:pPr>
        <w:jc w:val="both"/>
        <w:rPr>
          <w:rFonts w:ascii="Noto Sans" w:hAnsi="Noto Sans" w:cs="Noto Sans"/>
          <w:b/>
          <w:bCs/>
          <w:sz w:val="20"/>
          <w:szCs w:val="20"/>
          <w:lang w:val="es-ES"/>
        </w:rPr>
      </w:pPr>
      <w:r w:rsidRPr="007C29DB">
        <w:rPr>
          <w:rFonts w:ascii="Noto Sans" w:hAnsi="Noto Sans" w:cs="Noto Sans"/>
          <w:b/>
          <w:bCs/>
          <w:sz w:val="20"/>
          <w:szCs w:val="20"/>
          <w:lang w:val="es-ES"/>
        </w:rPr>
        <w:t>e) Norma Oficial Mexicana, Norma Estándar (antes Mexicana), Norma Internacional, Norma de Referencia o Especificación Técnica, que resulte aplicable a los bienes.</w:t>
      </w:r>
    </w:p>
    <w:p w14:paraId="4D1DF74C" w14:textId="77777777" w:rsidR="008B547C" w:rsidRPr="007C29DB" w:rsidRDefault="008B547C" w:rsidP="008B547C">
      <w:pPr>
        <w:jc w:val="both"/>
        <w:rPr>
          <w:rFonts w:ascii="Noto Sans" w:hAnsi="Noto Sans" w:cs="Noto Sans"/>
          <w:sz w:val="20"/>
          <w:szCs w:val="20"/>
        </w:rPr>
      </w:pPr>
    </w:p>
    <w:p w14:paraId="11A50497" w14:textId="77777777" w:rsidR="008B547C" w:rsidRPr="007C29DB" w:rsidRDefault="008B547C" w:rsidP="008B547C">
      <w:pPr>
        <w:pStyle w:val="Prrafodelista"/>
        <w:numPr>
          <w:ilvl w:val="0"/>
          <w:numId w:val="13"/>
        </w:numPr>
        <w:ind w:left="426"/>
        <w:jc w:val="both"/>
        <w:rPr>
          <w:rFonts w:ascii="Noto Sans" w:hAnsi="Noto Sans" w:cs="Noto Sans"/>
          <w:b/>
          <w:bCs/>
          <w:sz w:val="20"/>
          <w:szCs w:val="20"/>
        </w:rPr>
      </w:pPr>
      <w:r w:rsidRPr="007C29DB">
        <w:rPr>
          <w:rFonts w:ascii="Noto Sans" w:hAnsi="Noto Sans" w:cs="Noto Sans"/>
          <w:b/>
          <w:bCs/>
          <w:sz w:val="20"/>
          <w:szCs w:val="20"/>
        </w:rPr>
        <w:t>Certificados de Calidad</w:t>
      </w:r>
    </w:p>
    <w:p w14:paraId="02ADD081" w14:textId="77777777" w:rsidR="008B547C" w:rsidRPr="007C29DB" w:rsidRDefault="008B547C" w:rsidP="008B547C">
      <w:pPr>
        <w:pStyle w:val="Prrafodelista"/>
        <w:jc w:val="both"/>
        <w:rPr>
          <w:rFonts w:ascii="Noto Sans" w:hAnsi="Noto Sans" w:cs="Noto Sans"/>
          <w:sz w:val="20"/>
          <w:szCs w:val="20"/>
        </w:rPr>
      </w:pPr>
    </w:p>
    <w:p w14:paraId="61248874" w14:textId="77777777" w:rsidR="008B547C" w:rsidRDefault="008B547C" w:rsidP="008B547C">
      <w:pPr>
        <w:jc w:val="both"/>
        <w:rPr>
          <w:rFonts w:ascii="Noto Sans" w:eastAsia="Calibri" w:hAnsi="Noto Sans" w:cs="Noto Sans"/>
          <w:bCs/>
          <w:sz w:val="20"/>
          <w:szCs w:val="20"/>
        </w:rPr>
      </w:pPr>
      <w:r w:rsidRPr="007C29DB">
        <w:rPr>
          <w:rFonts w:ascii="Noto Sans" w:eastAsia="Calibri" w:hAnsi="Noto Sans" w:cs="Noto Sans"/>
          <w:bCs/>
          <w:sz w:val="20"/>
          <w:szCs w:val="20"/>
        </w:rPr>
        <w:t xml:space="preserve">Para todas las partidas se solicita el cumplimiento de al menos una de las siguientes Certificaciones de Calidad: </w:t>
      </w:r>
    </w:p>
    <w:p w14:paraId="7E62A05A" w14:textId="77777777" w:rsidR="00800BD5" w:rsidRPr="007C29DB" w:rsidRDefault="00800BD5" w:rsidP="008B547C">
      <w:pPr>
        <w:jc w:val="both"/>
        <w:rPr>
          <w:rFonts w:ascii="Noto Sans" w:eastAsia="Calibri" w:hAnsi="Noto Sans" w:cs="Noto Sans"/>
          <w:bCs/>
          <w:sz w:val="20"/>
          <w:szCs w:val="20"/>
        </w:rPr>
      </w:pPr>
    </w:p>
    <w:p w14:paraId="5193AEB2" w14:textId="622DCC99"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ISO-9001</w:t>
      </w:r>
      <w:r w:rsidR="00753D7F">
        <w:rPr>
          <w:rFonts w:ascii="Noto Sans" w:eastAsia="Calibri" w:hAnsi="Noto Sans" w:cs="Noto Sans"/>
          <w:bCs/>
          <w:sz w:val="20"/>
          <w:szCs w:val="20"/>
        </w:rPr>
        <w:t xml:space="preserve"> </w:t>
      </w:r>
      <w:r w:rsidRPr="007C29DB">
        <w:rPr>
          <w:rFonts w:ascii="Noto Sans" w:eastAsia="Calibri" w:hAnsi="Noto Sans" w:cs="Noto Sans"/>
          <w:bCs/>
          <w:sz w:val="20"/>
          <w:szCs w:val="20"/>
        </w:rPr>
        <w:t>Sistemas de Gestión de Calidad vigente, o,</w:t>
      </w:r>
    </w:p>
    <w:p w14:paraId="29A1CA5E" w14:textId="05853423"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ISO-13485</w:t>
      </w:r>
      <w:r w:rsidR="00753D7F">
        <w:rPr>
          <w:rFonts w:ascii="Noto Sans" w:eastAsia="Calibri" w:hAnsi="Noto Sans" w:cs="Noto Sans"/>
          <w:bCs/>
          <w:sz w:val="20"/>
          <w:szCs w:val="20"/>
        </w:rPr>
        <w:t xml:space="preserve"> </w:t>
      </w:r>
      <w:r w:rsidRPr="007C29DB">
        <w:rPr>
          <w:rFonts w:ascii="Noto Sans" w:eastAsia="Calibri" w:hAnsi="Noto Sans" w:cs="Noto Sans"/>
          <w:bCs/>
          <w:sz w:val="20"/>
          <w:szCs w:val="20"/>
        </w:rPr>
        <w:t>Sistemas de gestión de la calidad en productos sanitarios vigente, o,</w:t>
      </w:r>
    </w:p>
    <w:p w14:paraId="3EDD3A9C" w14:textId="77777777"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Normas Industriales Japonesas (JIS) vigente o,</w:t>
      </w:r>
    </w:p>
    <w:p w14:paraId="481E50EE" w14:textId="77777777"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Programa de Auditoría Única de Dispositivos Médicos (MDSAP) vigente, o,</w:t>
      </w:r>
    </w:p>
    <w:p w14:paraId="4E13A7A2" w14:textId="77777777" w:rsidR="008B547C" w:rsidRPr="007C29DB" w:rsidRDefault="008B547C" w:rsidP="008B547C">
      <w:pPr>
        <w:pStyle w:val="Prrafodelista"/>
        <w:numPr>
          <w:ilvl w:val="0"/>
          <w:numId w:val="11"/>
        </w:numPr>
        <w:ind w:left="426"/>
        <w:jc w:val="both"/>
        <w:rPr>
          <w:rFonts w:ascii="Noto Sans" w:eastAsia="Calibri" w:hAnsi="Noto Sans" w:cs="Noto Sans"/>
          <w:bCs/>
          <w:sz w:val="20"/>
          <w:szCs w:val="20"/>
        </w:rPr>
      </w:pPr>
      <w:r w:rsidRPr="007C29DB">
        <w:rPr>
          <w:rFonts w:ascii="Noto Sans" w:eastAsia="Calibri" w:hAnsi="Noto Sans" w:cs="Noto Sans"/>
          <w:bCs/>
          <w:sz w:val="20"/>
          <w:szCs w:val="20"/>
        </w:rPr>
        <w:t>Reglamento Europeo de Producto Sanitario MDR 2017-745, vigente.</w:t>
      </w:r>
    </w:p>
    <w:p w14:paraId="6312BE47" w14:textId="77777777" w:rsidR="008B547C" w:rsidRPr="007C29DB" w:rsidRDefault="008B547C" w:rsidP="008B547C">
      <w:pPr>
        <w:jc w:val="both"/>
        <w:rPr>
          <w:rFonts w:ascii="Noto Sans" w:eastAsia="Calibri" w:hAnsi="Noto Sans" w:cs="Noto Sans"/>
          <w:bCs/>
          <w:sz w:val="20"/>
          <w:szCs w:val="20"/>
        </w:rPr>
      </w:pPr>
    </w:p>
    <w:p w14:paraId="39735825" w14:textId="77777777" w:rsidR="00514008" w:rsidRPr="00514008" w:rsidRDefault="00514008" w:rsidP="00514008">
      <w:pPr>
        <w:jc w:val="both"/>
        <w:rPr>
          <w:rFonts w:ascii="Noto Sans" w:eastAsia="Calibri" w:hAnsi="Noto Sans" w:cs="Noto Sans"/>
          <w:sz w:val="20"/>
          <w:szCs w:val="20"/>
          <w:lang w:val="es-ES"/>
        </w:rPr>
      </w:pPr>
      <w:r w:rsidRPr="00514008">
        <w:rPr>
          <w:rFonts w:ascii="Noto Sans" w:eastAsia="Calibri" w:hAnsi="Noto Sans" w:cs="Noto Sans"/>
          <w:sz w:val="20"/>
          <w:szCs w:val="20"/>
          <w:lang w:val="es-ES"/>
        </w:rPr>
        <w:t xml:space="preserve">Acorde al penúltimo párrafo del artículo 32 del RLAASSP, los licitantes deberán entregar, junto con su propuesta técnica, copia simple del o los certificados de calidad expedidos por la persona acreditada conforme a la Ley de Infraestructura de la Calidad, en el que se establezca </w:t>
      </w:r>
      <w:r w:rsidRPr="00514008">
        <w:rPr>
          <w:rFonts w:ascii="Noto Sans" w:eastAsia="Calibri" w:hAnsi="Noto Sans" w:cs="Noto Sans"/>
          <w:sz w:val="20"/>
          <w:szCs w:val="20"/>
          <w:lang w:val="es-ES"/>
        </w:rPr>
        <w:lastRenderedPageBreak/>
        <w:t>que cuenta con los sistemas de gestión de calidad, los cuales deberán amparar la totalidad del proceso productivo del bien o servicio requerido por la dependencia o entidad. Tratándose de distribuidores o comercializadores, éstos deberán presentar copia simple del certificado otorgado al fabricante.</w:t>
      </w:r>
    </w:p>
    <w:p w14:paraId="1360FEDD" w14:textId="77777777" w:rsidR="00514008" w:rsidRDefault="00514008" w:rsidP="46F247CF">
      <w:pPr>
        <w:jc w:val="both"/>
        <w:rPr>
          <w:rFonts w:ascii="Noto Sans" w:eastAsia="Calibri" w:hAnsi="Noto Sans" w:cs="Noto Sans"/>
          <w:sz w:val="20"/>
          <w:szCs w:val="20"/>
          <w:lang w:val="es-ES"/>
        </w:rPr>
      </w:pPr>
    </w:p>
    <w:p w14:paraId="611A8E1F" w14:textId="5F74800B" w:rsidR="008B547C" w:rsidRPr="007C29DB" w:rsidRDefault="008B547C" w:rsidP="46F247CF">
      <w:pPr>
        <w:jc w:val="both"/>
        <w:rPr>
          <w:rFonts w:ascii="Noto Sans" w:eastAsia="Calibri" w:hAnsi="Noto Sans" w:cs="Noto Sans"/>
          <w:sz w:val="20"/>
          <w:szCs w:val="20"/>
          <w:lang w:val="es-ES"/>
        </w:rPr>
      </w:pPr>
      <w:r w:rsidRPr="007C29DB">
        <w:rPr>
          <w:rFonts w:ascii="Noto Sans" w:eastAsia="Calibri" w:hAnsi="Noto Sans" w:cs="Noto Sans"/>
          <w:sz w:val="20"/>
          <w:szCs w:val="20"/>
          <w:lang w:val="es-ES"/>
        </w:rPr>
        <w:t>Deberá presentar copia simple de cualquiera de los certificados antes mencionados, los cuales deberán estar vigentes al momento de presentar su cotización y deberán estar a nombre del fabricante de los bienes. El alcance deberá amparar la fabricación de bienes de iguales o similares características a los solicitados en el presente requerimiento, dicho certificado deberá amparar todos los accesorios del o los bienes que sean de la misma marca y ofertados por el licitante. En caso de presentar accesorios de diferente marca del equipo principal, deberá de entregar copia simple de cualquiera de los certificados antes mencionados, el(los) cual(es) deberá(n) estar vigente(s) al momento de presentar su propuesta, estar a nombre del fabricante del(los) accesorio(s) y el alcance deberá amparar la fabricación de estos.</w:t>
      </w:r>
    </w:p>
    <w:p w14:paraId="52CB1D6B" w14:textId="77777777" w:rsidR="008B547C" w:rsidRPr="007C29DB" w:rsidRDefault="008B547C" w:rsidP="008B547C">
      <w:pPr>
        <w:jc w:val="both"/>
        <w:rPr>
          <w:rFonts w:ascii="Noto Sans" w:eastAsia="Calibri" w:hAnsi="Noto Sans" w:cs="Noto Sans"/>
          <w:bCs/>
          <w:sz w:val="20"/>
          <w:szCs w:val="20"/>
        </w:rPr>
      </w:pPr>
    </w:p>
    <w:p w14:paraId="553469C3" w14:textId="77777777" w:rsidR="008B547C" w:rsidRPr="007C29DB" w:rsidRDefault="008B547C" w:rsidP="008B547C">
      <w:pPr>
        <w:pStyle w:val="Prrafodelista"/>
        <w:numPr>
          <w:ilvl w:val="0"/>
          <w:numId w:val="13"/>
        </w:numPr>
        <w:ind w:left="426"/>
        <w:jc w:val="both"/>
        <w:rPr>
          <w:rFonts w:ascii="Noto Sans" w:eastAsia="Calibri" w:hAnsi="Noto Sans" w:cs="Noto Sans"/>
          <w:b/>
          <w:sz w:val="20"/>
          <w:szCs w:val="20"/>
        </w:rPr>
      </w:pPr>
      <w:r w:rsidRPr="007C29DB">
        <w:rPr>
          <w:rFonts w:ascii="Noto Sans" w:eastAsia="Calibri" w:hAnsi="Noto Sans" w:cs="Noto Sans"/>
          <w:b/>
          <w:sz w:val="20"/>
          <w:szCs w:val="20"/>
        </w:rPr>
        <w:t xml:space="preserve">Registro </w:t>
      </w:r>
      <w:r w:rsidRPr="007C29DB">
        <w:rPr>
          <w:rFonts w:ascii="Noto Sans" w:hAnsi="Noto Sans" w:cs="Noto Sans"/>
          <w:b/>
          <w:bCs/>
          <w:sz w:val="20"/>
          <w:szCs w:val="20"/>
        </w:rPr>
        <w:t>Sanitario</w:t>
      </w:r>
    </w:p>
    <w:p w14:paraId="56CA3A27" w14:textId="77777777" w:rsidR="008B547C" w:rsidRPr="007C29DB" w:rsidRDefault="008B547C" w:rsidP="008B547C">
      <w:pPr>
        <w:pStyle w:val="Prrafodelista"/>
        <w:ind w:left="770"/>
        <w:jc w:val="both"/>
        <w:rPr>
          <w:rFonts w:ascii="Noto Sans" w:eastAsia="Calibri" w:hAnsi="Noto Sans" w:cs="Noto Sans"/>
          <w:bCs/>
          <w:sz w:val="20"/>
          <w:szCs w:val="20"/>
        </w:rPr>
      </w:pPr>
    </w:p>
    <w:p w14:paraId="2725BB9E" w14:textId="77777777" w:rsidR="008B547C" w:rsidRPr="007C29DB" w:rsidRDefault="008B547C" w:rsidP="008B547C">
      <w:pPr>
        <w:jc w:val="both"/>
        <w:rPr>
          <w:rFonts w:ascii="Noto Sans" w:eastAsia="Calibri" w:hAnsi="Noto Sans" w:cs="Noto Sans"/>
          <w:bCs/>
          <w:sz w:val="20"/>
          <w:szCs w:val="20"/>
        </w:rPr>
      </w:pPr>
      <w:r w:rsidRPr="007C29DB">
        <w:rPr>
          <w:rFonts w:ascii="Noto Sans" w:eastAsia="Calibri" w:hAnsi="Noto Sans" w:cs="Noto Sans"/>
          <w:bCs/>
          <w:sz w:val="20"/>
          <w:szCs w:val="20"/>
        </w:rPr>
        <w:t xml:space="preserve">Se deberá acreditar el cumplimiento del Registro Sanitario vigente, acorde a la columna “Registro Sanitario” </w:t>
      </w:r>
      <w:bookmarkStart w:id="0" w:name="_Hlk128042779"/>
      <w:r w:rsidRPr="007C29DB">
        <w:rPr>
          <w:rFonts w:ascii="Noto Sans" w:eastAsia="Calibri" w:hAnsi="Noto Sans" w:cs="Noto Sans"/>
          <w:bCs/>
          <w:sz w:val="20"/>
          <w:szCs w:val="20"/>
        </w:rPr>
        <w:t>del Anexo 3.3 “Requisitos de los bienes”</w:t>
      </w:r>
      <w:bookmarkEnd w:id="0"/>
      <w:r w:rsidRPr="007C29DB">
        <w:rPr>
          <w:rFonts w:ascii="Noto Sans" w:eastAsia="Calibri" w:hAnsi="Noto Sans" w:cs="Noto Sans"/>
          <w:bCs/>
          <w:sz w:val="20"/>
          <w:szCs w:val="20"/>
        </w:rPr>
        <w:t xml:space="preserve">. Debiendo presentar copia simple del(lo)s Registro(s) Sanitario(s) vigente(s) al momento de presentar la propuesta técnica y debiendo cumplir los requisitos establecidos en el inciso d) Licencias, permisos, registros, certificados o autorizaciones que debe cumplir o aplicarse al bien o servicio a contratar del Anexo No. 4 Términos y Condiciones, en el(los) que se deberá indicar:  </w:t>
      </w:r>
    </w:p>
    <w:p w14:paraId="6D9B60E1" w14:textId="77777777" w:rsidR="008B547C" w:rsidRPr="007C29DB" w:rsidRDefault="008B547C" w:rsidP="008B547C">
      <w:pPr>
        <w:jc w:val="both"/>
        <w:rPr>
          <w:rFonts w:ascii="Noto Sans" w:eastAsia="Calibri" w:hAnsi="Noto Sans" w:cs="Noto Sans"/>
          <w:bCs/>
          <w:sz w:val="20"/>
          <w:szCs w:val="20"/>
        </w:rPr>
      </w:pPr>
    </w:p>
    <w:p w14:paraId="7CE098B0" w14:textId="77777777" w:rsidR="008B547C" w:rsidRPr="007C29DB" w:rsidRDefault="008B547C" w:rsidP="00917469">
      <w:pPr>
        <w:pStyle w:val="Prrafodelista"/>
        <w:numPr>
          <w:ilvl w:val="0"/>
          <w:numId w:val="11"/>
        </w:numPr>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Número de registro, prórroga o modificación.</w:t>
      </w:r>
    </w:p>
    <w:p w14:paraId="4F4E8901" w14:textId="77777777" w:rsidR="008B547C" w:rsidRPr="007C29DB" w:rsidRDefault="008B547C" w:rsidP="00917469">
      <w:pPr>
        <w:pStyle w:val="Prrafodelista"/>
        <w:numPr>
          <w:ilvl w:val="0"/>
          <w:numId w:val="11"/>
        </w:numPr>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Titular del registro.</w:t>
      </w:r>
    </w:p>
    <w:p w14:paraId="12EAC8F4" w14:textId="77777777" w:rsidR="008B547C" w:rsidRPr="007C29DB" w:rsidRDefault="008B547C" w:rsidP="00917469">
      <w:pPr>
        <w:pStyle w:val="Prrafodelista"/>
        <w:numPr>
          <w:ilvl w:val="0"/>
          <w:numId w:val="11"/>
        </w:numPr>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Nombre y domicilio del fabricante.</w:t>
      </w:r>
    </w:p>
    <w:p w14:paraId="542BE718" w14:textId="77777777" w:rsidR="008B547C" w:rsidRPr="007C29DB" w:rsidRDefault="008B547C" w:rsidP="00917469">
      <w:pPr>
        <w:pStyle w:val="Prrafodelista"/>
        <w:numPr>
          <w:ilvl w:val="0"/>
          <w:numId w:val="11"/>
        </w:numPr>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Indicaciones de uso y/o descripción.</w:t>
      </w:r>
    </w:p>
    <w:p w14:paraId="334D753C" w14:textId="77777777" w:rsidR="008B547C" w:rsidRPr="007C29DB" w:rsidRDefault="008B547C" w:rsidP="00917469">
      <w:pPr>
        <w:pStyle w:val="Prrafodelista"/>
        <w:numPr>
          <w:ilvl w:val="0"/>
          <w:numId w:val="6"/>
        </w:numPr>
        <w:spacing w:after="200"/>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Modelo(s).</w:t>
      </w:r>
    </w:p>
    <w:p w14:paraId="3D975FC1" w14:textId="77777777" w:rsidR="008B547C" w:rsidRPr="007C29DB" w:rsidRDefault="008B547C" w:rsidP="00917469">
      <w:pPr>
        <w:pStyle w:val="Prrafodelista"/>
        <w:numPr>
          <w:ilvl w:val="0"/>
          <w:numId w:val="6"/>
        </w:numPr>
        <w:spacing w:after="200"/>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Fecha de emisión y de vencimiento.</w:t>
      </w:r>
    </w:p>
    <w:p w14:paraId="73414A99" w14:textId="77777777" w:rsidR="008B547C" w:rsidRPr="007C29DB" w:rsidRDefault="008B547C" w:rsidP="00917469">
      <w:pPr>
        <w:pStyle w:val="Prrafodelista"/>
        <w:numPr>
          <w:ilvl w:val="0"/>
          <w:numId w:val="6"/>
        </w:numPr>
        <w:spacing w:after="200"/>
        <w:ind w:left="426" w:hanging="284"/>
        <w:jc w:val="both"/>
        <w:rPr>
          <w:rFonts w:ascii="Noto Sans" w:eastAsia="Calibri" w:hAnsi="Noto Sans" w:cs="Noto Sans"/>
          <w:bCs/>
          <w:sz w:val="20"/>
          <w:szCs w:val="20"/>
        </w:rPr>
      </w:pPr>
      <w:r w:rsidRPr="007C29DB">
        <w:rPr>
          <w:rFonts w:ascii="Noto Sans" w:eastAsia="Calibri" w:hAnsi="Noto Sans" w:cs="Noto Sans"/>
          <w:bCs/>
          <w:sz w:val="20"/>
          <w:szCs w:val="20"/>
        </w:rPr>
        <w:t>Nombre, firma y cargo del servidor público que la emite.</w:t>
      </w:r>
    </w:p>
    <w:p w14:paraId="2AD7C778" w14:textId="77777777" w:rsidR="008B547C" w:rsidRDefault="008B547C" w:rsidP="008B547C">
      <w:pPr>
        <w:jc w:val="both"/>
        <w:rPr>
          <w:rFonts w:ascii="Noto Sans" w:eastAsia="Calibri" w:hAnsi="Noto Sans" w:cs="Noto Sans"/>
          <w:bCs/>
          <w:sz w:val="20"/>
          <w:szCs w:val="20"/>
        </w:rPr>
      </w:pPr>
      <w:r w:rsidRPr="007C29DB">
        <w:rPr>
          <w:rFonts w:ascii="Noto Sans" w:eastAsia="Calibri" w:hAnsi="Noto Sans" w:cs="Noto Sans"/>
          <w:bCs/>
          <w:sz w:val="20"/>
          <w:szCs w:val="20"/>
        </w:rPr>
        <w:t>En caso de que el Registro Sanitario no se encuentre dentro del periodo de vigencia de 5 años, conforme al artículo 376 de la Ley General de Salud, el proveedor deberá presentar:</w:t>
      </w:r>
    </w:p>
    <w:p w14:paraId="6A8BFF55" w14:textId="77777777" w:rsidR="00800BD5" w:rsidRPr="007C29DB" w:rsidRDefault="00800BD5" w:rsidP="008B547C">
      <w:pPr>
        <w:jc w:val="both"/>
        <w:rPr>
          <w:rFonts w:ascii="Noto Sans" w:eastAsia="Calibri" w:hAnsi="Noto Sans" w:cs="Noto Sans"/>
          <w:bCs/>
          <w:sz w:val="20"/>
          <w:szCs w:val="20"/>
        </w:rPr>
      </w:pPr>
    </w:p>
    <w:p w14:paraId="330C120C" w14:textId="77777777" w:rsidR="008B547C" w:rsidRDefault="008B547C" w:rsidP="008B547C">
      <w:pPr>
        <w:numPr>
          <w:ilvl w:val="0"/>
          <w:numId w:val="7"/>
        </w:numPr>
        <w:spacing w:after="200"/>
        <w:ind w:left="709" w:hanging="357"/>
        <w:contextualSpacing/>
        <w:jc w:val="both"/>
        <w:rPr>
          <w:rFonts w:ascii="Noto Sans" w:eastAsia="Calibri" w:hAnsi="Noto Sans" w:cs="Noto Sans"/>
          <w:bCs/>
          <w:sz w:val="20"/>
          <w:szCs w:val="20"/>
        </w:rPr>
      </w:pPr>
      <w:r w:rsidRPr="007C29DB">
        <w:rPr>
          <w:rFonts w:ascii="Noto Sans" w:eastAsia="Calibri" w:hAnsi="Noto Sans" w:cs="Noto Sans"/>
          <w:bCs/>
          <w:sz w:val="20"/>
          <w:szCs w:val="20"/>
        </w:rPr>
        <w:lastRenderedPageBreak/>
        <w:t>Copia simple del Registro Sanitario sometido a prórroga.</w:t>
      </w:r>
    </w:p>
    <w:p w14:paraId="21C05CF9" w14:textId="77777777" w:rsidR="00800BD5" w:rsidRPr="007C29DB" w:rsidRDefault="00800BD5" w:rsidP="00800BD5">
      <w:pPr>
        <w:spacing w:after="200"/>
        <w:ind w:left="709"/>
        <w:contextualSpacing/>
        <w:jc w:val="both"/>
        <w:rPr>
          <w:rFonts w:ascii="Noto Sans" w:eastAsia="Calibri" w:hAnsi="Noto Sans" w:cs="Noto Sans"/>
          <w:bCs/>
          <w:sz w:val="20"/>
          <w:szCs w:val="20"/>
        </w:rPr>
      </w:pPr>
    </w:p>
    <w:p w14:paraId="711D2CD3" w14:textId="13CFD253" w:rsidR="008B547C" w:rsidRDefault="008B547C" w:rsidP="008B547C">
      <w:pPr>
        <w:numPr>
          <w:ilvl w:val="0"/>
          <w:numId w:val="7"/>
        </w:numPr>
        <w:spacing w:after="200"/>
        <w:ind w:left="709" w:hanging="357"/>
        <w:contextualSpacing/>
        <w:jc w:val="both"/>
        <w:rPr>
          <w:rFonts w:ascii="Noto Sans" w:eastAsia="Calibri" w:hAnsi="Noto Sans" w:cs="Noto Sans"/>
          <w:bCs/>
          <w:sz w:val="20"/>
          <w:szCs w:val="20"/>
        </w:rPr>
      </w:pPr>
      <w:r w:rsidRPr="007C29DB">
        <w:rPr>
          <w:rFonts w:ascii="Noto Sans" w:eastAsia="Calibri" w:hAnsi="Noto Sans" w:cs="Noto Sans"/>
          <w:bCs/>
          <w:sz w:val="20"/>
          <w:szCs w:val="20"/>
        </w:rPr>
        <w:t>Copia simple del FORMATO DE SOLICITUD DE PRÓRROGA DEL REGISTRO SANITARIO DE DISPOSITIVOS MÉDICOS presentado ante la COFEPRIS, del Registro Sanitario completo, siempre y cuando haya sido presentada con cuando menos 150 días naturales de anticipación al vencimiento, indicando número de entrada del trámite, nombre del Insumo</w:t>
      </w:r>
      <w:r w:rsidR="00800BD5">
        <w:rPr>
          <w:rFonts w:ascii="Noto Sans" w:eastAsia="Calibri" w:hAnsi="Noto Sans" w:cs="Noto Sans"/>
          <w:bCs/>
          <w:sz w:val="20"/>
          <w:szCs w:val="20"/>
        </w:rPr>
        <w:t>.</w:t>
      </w:r>
    </w:p>
    <w:p w14:paraId="57611A29" w14:textId="77777777" w:rsidR="00800BD5" w:rsidRPr="007C29DB" w:rsidRDefault="00800BD5" w:rsidP="00800BD5">
      <w:pPr>
        <w:spacing w:after="200"/>
        <w:contextualSpacing/>
        <w:jc w:val="both"/>
        <w:rPr>
          <w:rFonts w:ascii="Noto Sans" w:eastAsia="Calibri" w:hAnsi="Noto Sans" w:cs="Noto Sans"/>
          <w:bCs/>
          <w:sz w:val="20"/>
          <w:szCs w:val="20"/>
        </w:rPr>
      </w:pPr>
    </w:p>
    <w:p w14:paraId="074D8C06" w14:textId="77777777" w:rsidR="008B547C" w:rsidRPr="007C29DB" w:rsidRDefault="008B547C" w:rsidP="008B547C">
      <w:pPr>
        <w:numPr>
          <w:ilvl w:val="0"/>
          <w:numId w:val="7"/>
        </w:numPr>
        <w:spacing w:after="200"/>
        <w:ind w:left="709" w:hanging="357"/>
        <w:jc w:val="both"/>
        <w:rPr>
          <w:rFonts w:ascii="Noto Sans" w:eastAsia="Calibri" w:hAnsi="Noto Sans" w:cs="Noto Sans"/>
          <w:bCs/>
          <w:sz w:val="20"/>
          <w:szCs w:val="20"/>
        </w:rPr>
      </w:pPr>
      <w:r w:rsidRPr="007C29DB">
        <w:rPr>
          <w:rFonts w:ascii="Noto Sans" w:eastAsia="Calibri" w:hAnsi="Noto Sans" w:cs="Noto Sans"/>
          <w:bCs/>
          <w:sz w:val="20"/>
          <w:szCs w:val="20"/>
        </w:rPr>
        <w:t>Carta en hoja membretada y firmada por el representante legal del Titular del Registro Sanitario en donde Bajo Protesta de Decir Verdad, manifieste que el trámite de prórroga del Registro Sanitario, del cual presenta copia, fue sometido en tiempo y forma, y que el acuse de recibo presentado corresponde al producto sometido al trámite de prórroga.</w:t>
      </w:r>
    </w:p>
    <w:p w14:paraId="45016EE9" w14:textId="77777777" w:rsidR="008B547C" w:rsidRDefault="008B547C" w:rsidP="008B547C">
      <w:pPr>
        <w:jc w:val="both"/>
        <w:rPr>
          <w:rFonts w:ascii="Noto Sans" w:eastAsia="Calibri" w:hAnsi="Noto Sans" w:cs="Noto Sans"/>
          <w:bCs/>
          <w:sz w:val="20"/>
          <w:szCs w:val="20"/>
        </w:rPr>
      </w:pPr>
      <w:r w:rsidRPr="007C29DB">
        <w:rPr>
          <w:rFonts w:ascii="Noto Sans" w:eastAsia="Calibri" w:hAnsi="Noto Sans" w:cs="Noto Sans"/>
          <w:bCs/>
          <w:sz w:val="20"/>
          <w:szCs w:val="20"/>
        </w:rPr>
        <w:t>Únicamente para aquellos bienes ofertados de origen Nacional, se deberá adjuntar adicionalmente a lo antes mencionado, la documentación en los términos siguientes:</w:t>
      </w:r>
    </w:p>
    <w:p w14:paraId="09555AED" w14:textId="77777777" w:rsidR="00800BD5" w:rsidRPr="007C29DB" w:rsidRDefault="00800BD5" w:rsidP="008B547C">
      <w:pPr>
        <w:jc w:val="both"/>
        <w:rPr>
          <w:rFonts w:ascii="Noto Sans" w:eastAsia="Calibri" w:hAnsi="Noto Sans" w:cs="Noto Sans"/>
          <w:bCs/>
          <w:sz w:val="20"/>
          <w:szCs w:val="20"/>
        </w:rPr>
      </w:pPr>
    </w:p>
    <w:p w14:paraId="6308CB57" w14:textId="77777777" w:rsidR="008B547C" w:rsidRDefault="008B547C" w:rsidP="008B547C">
      <w:pPr>
        <w:numPr>
          <w:ilvl w:val="0"/>
          <w:numId w:val="8"/>
        </w:numPr>
        <w:jc w:val="both"/>
        <w:rPr>
          <w:rFonts w:ascii="Noto Sans" w:eastAsia="Calibri" w:hAnsi="Noto Sans" w:cs="Noto Sans"/>
          <w:bCs/>
          <w:sz w:val="20"/>
          <w:szCs w:val="20"/>
        </w:rPr>
      </w:pPr>
      <w:r w:rsidRPr="007C29DB">
        <w:rPr>
          <w:rFonts w:ascii="Noto Sans" w:eastAsia="Calibri" w:hAnsi="Noto Sans" w:cs="Noto Sans"/>
          <w:bCs/>
          <w:sz w:val="20"/>
          <w:szCs w:val="20"/>
        </w:rPr>
        <w:t>Copia simple del Certificado de Buenas Prácticas de Fabricación, vigente, emitido por la COFEPRIS, a nombre del fabricante de los bienes y/o su representante legal, en el que se deberá identificar:</w:t>
      </w:r>
    </w:p>
    <w:p w14:paraId="2140BE56" w14:textId="77777777" w:rsidR="00800BD5" w:rsidRPr="007C29DB" w:rsidRDefault="00800BD5" w:rsidP="00800BD5">
      <w:pPr>
        <w:ind w:left="720"/>
        <w:jc w:val="both"/>
        <w:rPr>
          <w:rFonts w:ascii="Noto Sans" w:eastAsia="Calibri" w:hAnsi="Noto Sans" w:cs="Noto Sans"/>
          <w:bCs/>
          <w:sz w:val="20"/>
          <w:szCs w:val="20"/>
        </w:rPr>
      </w:pPr>
    </w:p>
    <w:p w14:paraId="636DBB9E"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Número de oficio de certificación.</w:t>
      </w:r>
    </w:p>
    <w:p w14:paraId="03C395A3"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Fecha de emisión.</w:t>
      </w:r>
    </w:p>
    <w:p w14:paraId="01503DA6"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Nombre de la empresa que se certifica y/o representante legal.</w:t>
      </w:r>
    </w:p>
    <w:p w14:paraId="7E59BBF4"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Alcance o clasificación.</w:t>
      </w:r>
    </w:p>
    <w:p w14:paraId="538C77C0"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Vigencia y/o fecha de vencimiento.</w:t>
      </w:r>
    </w:p>
    <w:p w14:paraId="4EDAECB9" w14:textId="77777777" w:rsidR="008B547C" w:rsidRPr="007C29DB" w:rsidRDefault="008B547C" w:rsidP="008B547C">
      <w:pPr>
        <w:pStyle w:val="Prrafodelista"/>
        <w:numPr>
          <w:ilvl w:val="0"/>
          <w:numId w:val="9"/>
        </w:numPr>
        <w:spacing w:after="200"/>
        <w:jc w:val="both"/>
        <w:rPr>
          <w:rFonts w:ascii="Noto Sans" w:eastAsia="Calibri" w:hAnsi="Noto Sans" w:cs="Noto Sans"/>
          <w:bCs/>
          <w:sz w:val="20"/>
          <w:szCs w:val="20"/>
        </w:rPr>
      </w:pPr>
      <w:r w:rsidRPr="007C29DB">
        <w:rPr>
          <w:rFonts w:ascii="Noto Sans" w:eastAsia="Calibri" w:hAnsi="Noto Sans" w:cs="Noto Sans"/>
          <w:bCs/>
          <w:sz w:val="20"/>
          <w:szCs w:val="20"/>
        </w:rPr>
        <w:t>Nombre y firma de la persona que emite el certificado.</w:t>
      </w:r>
    </w:p>
    <w:sectPr w:rsidR="008B547C" w:rsidRPr="007C29DB" w:rsidSect="005E2C8C">
      <w:headerReference w:type="default" r:id="rId8"/>
      <w:footerReference w:type="default" r:id="rId9"/>
      <w:headerReference w:type="first" r:id="rId10"/>
      <w:footerReference w:type="first" r:id="rId11"/>
      <w:pgSz w:w="12240" w:h="15840"/>
      <w:pgMar w:top="3261" w:right="1701" w:bottom="2836" w:left="1701" w:header="284" w:footer="6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7B44C" w14:textId="77777777" w:rsidR="003C0924" w:rsidRDefault="003C0924" w:rsidP="00984A99">
      <w:r>
        <w:separator/>
      </w:r>
    </w:p>
  </w:endnote>
  <w:endnote w:type="continuationSeparator" w:id="0">
    <w:p w14:paraId="0AE26B9F" w14:textId="77777777" w:rsidR="003C0924" w:rsidRDefault="003C0924"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82FF" w:usb1="400078FF" w:usb2="08000029" w:usb3="00000000" w:csb0="0000019F" w:csb1="00000000"/>
  </w:font>
  <w:font w:name="Montserrat">
    <w:panose1 w:val="00000500000000000000"/>
    <w:charset w:val="00"/>
    <w:family w:val="auto"/>
    <w:pitch w:val="variable"/>
    <w:sig w:usb0="2000020F" w:usb1="00000003" w:usb2="00000000" w:usb3="00000000" w:csb0="00000197" w:csb1="00000000"/>
  </w:font>
  <w:font w:name="Geomanist">
    <w:altName w:val="Calibri"/>
    <w:panose1 w:val="02000503000000020004"/>
    <w:charset w:val="00"/>
    <w:family w:val="modern"/>
    <w:notTrueType/>
    <w:pitch w:val="variable"/>
    <w:sig w:usb0="A000002F" w:usb1="1000004A" w:usb2="00000000" w:usb3="00000000" w:csb0="00000193" w:csb1="00000000"/>
  </w:font>
  <w:font w:name="Noto Sans SemiBold">
    <w:altName w:val="Calibri"/>
    <w:panose1 w:val="020B0502040504020204"/>
    <w:charset w:val="00"/>
    <w:family w:val="swiss"/>
    <w:pitch w:val="variable"/>
    <w:sig w:usb0="E00002FF" w:usb1="4000201F" w:usb2="08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EFA28" w14:textId="1671CA0C" w:rsidR="00634065" w:rsidRDefault="002A7A50" w:rsidP="001115B6">
    <w:pPr>
      <w:pStyle w:val="Piedepgina"/>
    </w:pPr>
    <w:r>
      <w:rPr>
        <w:noProof/>
        <w:lang w:eastAsia="es-MX"/>
      </w:rPr>
      <mc:AlternateContent>
        <mc:Choice Requires="wps">
          <w:drawing>
            <wp:anchor distT="0" distB="0" distL="114300" distR="114300" simplePos="0" relativeHeight="251673600" behindDoc="0" locked="0" layoutInCell="1" allowOverlap="1" wp14:anchorId="22AAB271" wp14:editId="117C6CC9">
              <wp:simplePos x="0" y="0"/>
              <wp:positionH relativeFrom="column">
                <wp:posOffset>-613410</wp:posOffset>
              </wp:positionH>
              <wp:positionV relativeFrom="paragraph">
                <wp:posOffset>179705</wp:posOffset>
              </wp:positionV>
              <wp:extent cx="3038475" cy="342900"/>
              <wp:effectExtent l="0" t="0" r="0" b="0"/>
              <wp:wrapNone/>
              <wp:docPr id="37856616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342900"/>
                      </a:xfrm>
                      <a:prstGeom prst="rect">
                        <a:avLst/>
                      </a:prstGeom>
                      <a:noFill/>
                      <a:ln w="9525">
                        <a:noFill/>
                        <a:miter lim="800000"/>
                        <a:headEnd/>
                        <a:tailEnd/>
                      </a:ln>
                    </wps:spPr>
                    <wps:txbx>
                      <w:txbxContent>
                        <w:p w14:paraId="3D51D4B7" w14:textId="4CF3FB2E" w:rsidR="00F26910" w:rsidRPr="00604BAA" w:rsidRDefault="009670A9" w:rsidP="00F26910">
                          <w:pPr>
                            <w:rPr>
                              <w:rFonts w:ascii="Noto Sans" w:hAnsi="Noto Sans" w:cs="Noto Sans"/>
                              <w:b/>
                              <w:color w:val="B79A5E"/>
                              <w:sz w:val="18"/>
                              <w:szCs w:val="18"/>
                            </w:rPr>
                          </w:pPr>
                          <w:r>
                            <w:rPr>
                              <w:rFonts w:ascii="Noto Sans" w:hAnsi="Noto Sans" w:cs="Noto Sans"/>
                              <w:sz w:val="18"/>
                              <w:szCs w:val="18"/>
                            </w:rPr>
                            <w:t xml:space="preserve">LOS </w:t>
                          </w:r>
                          <w:r w:rsidR="00F26910" w:rsidRPr="00604BAA">
                            <w:rPr>
                              <w:rFonts w:ascii="Noto Sans" w:hAnsi="Noto Sans" w:cs="Noto Sans"/>
                              <w:sz w:val="18"/>
                              <w:szCs w:val="18"/>
                            </w:rPr>
                            <w:t xml:space="preserve">/ </w:t>
                          </w:r>
                          <w:r w:rsidR="000A3890">
                            <w:rPr>
                              <w:rFonts w:ascii="Noto Sans" w:hAnsi="Noto Sans" w:cs="Noto Sans"/>
                              <w:sz w:val="18"/>
                              <w:szCs w:val="18"/>
                            </w:rPr>
                            <w:t>JIZSP</w:t>
                          </w:r>
                          <w:r w:rsidR="00F26910" w:rsidRPr="00604BAA">
                            <w:rPr>
                              <w:rFonts w:ascii="Noto Sans" w:hAnsi="Noto Sans" w:cs="Noto Sans"/>
                              <w:sz w:val="18"/>
                              <w:szCs w:val="18"/>
                            </w:rPr>
                            <w:t xml:space="preserve"> / </w:t>
                          </w:r>
                          <w:r w:rsidR="00BD50A4">
                            <w:rPr>
                              <w:rFonts w:ascii="Noto Sans" w:hAnsi="Noto Sans" w:cs="Noto Sans"/>
                              <w:sz w:val="18"/>
                              <w:szCs w:val="18"/>
                            </w:rPr>
                            <w:t>ECTM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AAB271" id="_x0000_t202" coordsize="21600,21600" o:spt="202" path="m,l,21600r21600,l21600,xe">
              <v:stroke joinstyle="miter"/>
              <v:path gradientshapeok="t" o:connecttype="rect"/>
            </v:shapetype>
            <v:shape id="Cuadro de texto 2" o:spid="_x0000_s1026" type="#_x0000_t202" style="position:absolute;margin-left:-48.3pt;margin-top:14.15pt;width:239.25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" filled="f" stroked="f">
              <v:textbox>
                <w:txbxContent>
                  <w:p w14:paraId="3D51D4B7" w14:textId="4CF3FB2E" w:rsidR="00F26910" w:rsidRPr="00604BAA" w:rsidRDefault="009670A9" w:rsidP="00F26910">
                    <w:pPr>
                      <w:rPr>
                        <w:rFonts w:ascii="Noto Sans" w:hAnsi="Noto Sans" w:cs="Noto Sans"/>
                        <w:b/>
                        <w:color w:val="B79A5E"/>
                        <w:sz w:val="18"/>
                        <w:szCs w:val="18"/>
                      </w:rPr>
                    </w:pPr>
                    <w:r>
                      <w:rPr>
                        <w:rFonts w:ascii="Noto Sans" w:hAnsi="Noto Sans" w:cs="Noto Sans"/>
                        <w:sz w:val="18"/>
                        <w:szCs w:val="18"/>
                      </w:rPr>
                      <w:t xml:space="preserve">LOS </w:t>
                    </w:r>
                    <w:r w:rsidR="00F26910" w:rsidRPr="00604BAA">
                      <w:rPr>
                        <w:rFonts w:ascii="Noto Sans" w:hAnsi="Noto Sans" w:cs="Noto Sans"/>
                        <w:sz w:val="18"/>
                        <w:szCs w:val="18"/>
                      </w:rPr>
                      <w:t xml:space="preserve">/ </w:t>
                    </w:r>
                    <w:r w:rsidR="000A3890">
                      <w:rPr>
                        <w:rFonts w:ascii="Noto Sans" w:hAnsi="Noto Sans" w:cs="Noto Sans"/>
                        <w:sz w:val="18"/>
                        <w:szCs w:val="18"/>
                      </w:rPr>
                      <w:t>JIZSP</w:t>
                    </w:r>
                    <w:r w:rsidR="00F26910" w:rsidRPr="00604BAA">
                      <w:rPr>
                        <w:rFonts w:ascii="Noto Sans" w:hAnsi="Noto Sans" w:cs="Noto Sans"/>
                        <w:sz w:val="18"/>
                        <w:szCs w:val="18"/>
                      </w:rPr>
                      <w:t xml:space="preserve"> / </w:t>
                    </w:r>
                    <w:r w:rsidR="00BD50A4">
                      <w:rPr>
                        <w:rFonts w:ascii="Noto Sans" w:hAnsi="Noto Sans" w:cs="Noto Sans"/>
                        <w:sz w:val="18"/>
                        <w:szCs w:val="18"/>
                      </w:rPr>
                      <w:t>ECTM</w:t>
                    </w:r>
                  </w:p>
                </w:txbxContent>
              </v:textbox>
            </v:shape>
          </w:pict>
        </mc:Fallback>
      </mc:AlternateContent>
    </w:r>
    <w:r w:rsidR="00F26910">
      <w:rPr>
        <w:noProof/>
        <w:lang w:val="en-US"/>
      </w:rPr>
      <mc:AlternateContent>
        <mc:Choice Requires="wps">
          <w:drawing>
            <wp:anchor distT="0" distB="0" distL="114300" distR="114300" simplePos="0" relativeHeight="251674624" behindDoc="0" locked="0" layoutInCell="1" allowOverlap="1" wp14:anchorId="6B6B4EA5" wp14:editId="51B7952F">
              <wp:simplePos x="0" y="0"/>
              <wp:positionH relativeFrom="margin">
                <wp:posOffset>1280795</wp:posOffset>
              </wp:positionH>
              <wp:positionV relativeFrom="paragraph">
                <wp:posOffset>-412750</wp:posOffset>
              </wp:positionV>
              <wp:extent cx="4953000" cy="323850"/>
              <wp:effectExtent l="0" t="0" r="0" b="0"/>
              <wp:wrapNone/>
              <wp:docPr id="2020207020" name="Cuadro de texto 3"/>
              <wp:cNvGraphicFramePr/>
              <a:graphic xmlns:a="http://schemas.openxmlformats.org/drawingml/2006/main">
                <a:graphicData uri="http://schemas.microsoft.com/office/word/2010/wordprocessingShape">
                  <wps:wsp>
                    <wps:cNvSpPr txBox="1"/>
                    <wps:spPr>
                      <a:xfrm>
                        <a:off x="0" y="0"/>
                        <a:ext cx="4953000" cy="323850"/>
                      </a:xfrm>
                      <a:prstGeom prst="rect">
                        <a:avLst/>
                      </a:prstGeom>
                      <a:noFill/>
                      <a:ln w="6350">
                        <a:noFill/>
                      </a:ln>
                    </wps:spPr>
                    <wps:txbx>
                      <w:txbxContent>
                        <w:p w14:paraId="075A4408" w14:textId="797729B7" w:rsidR="00F26910" w:rsidRPr="00770A53" w:rsidRDefault="00F26910" w:rsidP="00F26910">
                          <w:pPr>
                            <w:rPr>
                              <w:rFonts w:ascii="Noto Sans SemiBold" w:hAnsi="Noto Sans SemiBold" w:cs="Noto Sans SemiBold"/>
                              <w:b/>
                              <w:bCs/>
                              <w:sz w:val="13"/>
                              <w:szCs w:val="13"/>
                            </w:rPr>
                          </w:pPr>
                          <w:r w:rsidRPr="00770A53">
                            <w:rPr>
                              <w:rFonts w:ascii="Noto Sans SemiBold" w:hAnsi="Noto Sans SemiBold" w:cs="Noto Sans SemiBold"/>
                              <w:b/>
                              <w:bCs/>
                              <w:color w:val="4D192A"/>
                              <w:sz w:val="13"/>
                              <w:szCs w:val="13"/>
                            </w:rPr>
                            <w:t xml:space="preserve">Durango No. 291, </w:t>
                          </w:r>
                          <w:r w:rsidR="00770A53" w:rsidRPr="00770A53">
                            <w:rPr>
                              <w:rFonts w:ascii="Noto Sans SemiBold" w:hAnsi="Noto Sans SemiBold" w:cs="Noto Sans SemiBold"/>
                              <w:b/>
                              <w:bCs/>
                              <w:color w:val="4D192A"/>
                              <w:sz w:val="13"/>
                              <w:szCs w:val="13"/>
                            </w:rPr>
                            <w:t>8</w:t>
                          </w:r>
                          <w:r w:rsidRPr="00770A53">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B4EA5" id="Cuadro de texto 3" o:spid="_x0000_s1027" type="#_x0000_t202" style="position:absolute;margin-left:100.85pt;margin-top:-32.5pt;width:390pt;height:2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" filled="f" stroked="f" strokeweight=".5pt">
              <v:textbox>
                <w:txbxContent>
                  <w:p w14:paraId="075A4408" w14:textId="797729B7" w:rsidR="00F26910" w:rsidRPr="00770A53" w:rsidRDefault="00F26910" w:rsidP="00F26910">
                    <w:pPr>
                      <w:rPr>
                        <w:rFonts w:ascii="Noto Sans SemiBold" w:hAnsi="Noto Sans SemiBold" w:cs="Noto Sans SemiBold"/>
                        <w:b/>
                        <w:bCs/>
                        <w:sz w:val="13"/>
                        <w:szCs w:val="13"/>
                      </w:rPr>
                    </w:pPr>
                    <w:r w:rsidRPr="00770A53">
                      <w:rPr>
                        <w:rFonts w:ascii="Noto Sans SemiBold" w:hAnsi="Noto Sans SemiBold" w:cs="Noto Sans SemiBold"/>
                        <w:b/>
                        <w:bCs/>
                        <w:color w:val="4D192A"/>
                        <w:sz w:val="13"/>
                        <w:szCs w:val="13"/>
                      </w:rPr>
                      <w:t xml:space="preserve">Durango No. 291, </w:t>
                    </w:r>
                    <w:r w:rsidR="00770A53" w:rsidRPr="00770A53">
                      <w:rPr>
                        <w:rFonts w:ascii="Noto Sans SemiBold" w:hAnsi="Noto Sans SemiBold" w:cs="Noto Sans SemiBold"/>
                        <w:b/>
                        <w:bCs/>
                        <w:color w:val="4D192A"/>
                        <w:sz w:val="13"/>
                        <w:szCs w:val="13"/>
                      </w:rPr>
                      <w:t>8</w:t>
                    </w:r>
                    <w:r w:rsidRPr="00770A53">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v:textbox>
              <w10:wrap anchorx="margin"/>
            </v:shape>
          </w:pict>
        </mc:Fallback>
      </mc:AlternateContent>
    </w:r>
  </w:p>
  <w:p w14:paraId="47FEE8D4" w14:textId="644DC455" w:rsidR="00984A99" w:rsidRDefault="00984A99" w:rsidP="00901F9A">
    <w:pPr>
      <w:pStyle w:val="Piedepgina"/>
      <w:ind w:left="-141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2D124" w14:textId="61848126" w:rsidR="009C39A3" w:rsidRPr="001B45F5" w:rsidRDefault="00F26910" w:rsidP="009C39A3">
    <w:pPr>
      <w:rPr>
        <w:rFonts w:ascii="Montserrat" w:hAnsi="Montserrat"/>
        <w:b/>
        <w:color w:val="B79A5E"/>
        <w:sz w:val="12"/>
        <w:szCs w:val="12"/>
      </w:rPr>
    </w:pPr>
    <w:r>
      <w:rPr>
        <w:noProof/>
        <w:lang w:val="en-US"/>
      </w:rPr>
      <mc:AlternateContent>
        <mc:Choice Requires="wps">
          <w:drawing>
            <wp:anchor distT="0" distB="0" distL="114300" distR="114300" simplePos="0" relativeHeight="251670528" behindDoc="0" locked="0" layoutInCell="1" allowOverlap="1" wp14:anchorId="6AB1B7AF" wp14:editId="4BA44F68">
              <wp:simplePos x="0" y="0"/>
              <wp:positionH relativeFrom="margin">
                <wp:posOffset>1271270</wp:posOffset>
              </wp:positionH>
              <wp:positionV relativeFrom="paragraph">
                <wp:posOffset>-295275</wp:posOffset>
              </wp:positionV>
              <wp:extent cx="4953000" cy="323850"/>
              <wp:effectExtent l="0" t="0" r="0" b="0"/>
              <wp:wrapNone/>
              <wp:docPr id="350510968" name="Cuadro de texto 3"/>
              <wp:cNvGraphicFramePr/>
              <a:graphic xmlns:a="http://schemas.openxmlformats.org/drawingml/2006/main">
                <a:graphicData uri="http://schemas.microsoft.com/office/word/2010/wordprocessingShape">
                  <wps:wsp>
                    <wps:cNvSpPr txBox="1"/>
                    <wps:spPr>
                      <a:xfrm>
                        <a:off x="0" y="0"/>
                        <a:ext cx="4953000" cy="323850"/>
                      </a:xfrm>
                      <a:prstGeom prst="rect">
                        <a:avLst/>
                      </a:prstGeom>
                      <a:noFill/>
                      <a:ln w="6350">
                        <a:noFill/>
                      </a:ln>
                    </wps:spPr>
                    <wps:txbx>
                      <w:txbxContent>
                        <w:p w14:paraId="16E1EB2F" w14:textId="6546F1C5" w:rsidR="00F26910" w:rsidRPr="00770A53" w:rsidRDefault="00F26910" w:rsidP="00F26910">
                          <w:pPr>
                            <w:rPr>
                              <w:rFonts w:ascii="Noto Sans SemiBold" w:hAnsi="Noto Sans SemiBold" w:cs="Noto Sans SemiBold"/>
                              <w:b/>
                              <w:bCs/>
                              <w:sz w:val="13"/>
                              <w:szCs w:val="13"/>
                            </w:rPr>
                          </w:pPr>
                          <w:r w:rsidRPr="00770A53">
                            <w:rPr>
                              <w:rFonts w:ascii="Noto Sans SemiBold" w:hAnsi="Noto Sans SemiBold" w:cs="Noto Sans SemiBold"/>
                              <w:b/>
                              <w:bCs/>
                              <w:color w:val="4D192A"/>
                              <w:sz w:val="13"/>
                              <w:szCs w:val="13"/>
                            </w:rPr>
                            <w:t xml:space="preserve">Durango No. 291, </w:t>
                          </w:r>
                          <w:r w:rsidR="00770A53" w:rsidRPr="00770A53">
                            <w:rPr>
                              <w:rFonts w:ascii="Noto Sans SemiBold" w:hAnsi="Noto Sans SemiBold" w:cs="Noto Sans SemiBold"/>
                              <w:b/>
                              <w:bCs/>
                              <w:color w:val="4D192A"/>
                              <w:sz w:val="13"/>
                              <w:szCs w:val="13"/>
                            </w:rPr>
                            <w:t>8</w:t>
                          </w:r>
                          <w:r w:rsidRPr="00770A53">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B1B7AF" id="_x0000_t202" coordsize="21600,21600" o:spt="202" path="m,l,21600r21600,l21600,xe">
              <v:stroke joinstyle="miter"/>
              <v:path gradientshapeok="t" o:connecttype="rect"/>
            </v:shapetype>
            <v:shape id="_x0000_s1028" type="#_x0000_t202" style="position:absolute;margin-left:100.1pt;margin-top:-23.25pt;width:390pt;height:2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" filled="f" stroked="f" strokeweight=".5pt">
              <v:textbox>
                <w:txbxContent>
                  <w:p w14:paraId="16E1EB2F" w14:textId="6546F1C5" w:rsidR="00F26910" w:rsidRPr="00770A53" w:rsidRDefault="00F26910" w:rsidP="00F26910">
                    <w:pPr>
                      <w:rPr>
                        <w:rFonts w:ascii="Noto Sans SemiBold" w:hAnsi="Noto Sans SemiBold" w:cs="Noto Sans SemiBold"/>
                        <w:b/>
                        <w:bCs/>
                        <w:sz w:val="13"/>
                        <w:szCs w:val="13"/>
                      </w:rPr>
                    </w:pPr>
                    <w:r w:rsidRPr="00770A53">
                      <w:rPr>
                        <w:rFonts w:ascii="Noto Sans SemiBold" w:hAnsi="Noto Sans SemiBold" w:cs="Noto Sans SemiBold"/>
                        <w:b/>
                        <w:bCs/>
                        <w:color w:val="4D192A"/>
                        <w:sz w:val="13"/>
                        <w:szCs w:val="13"/>
                      </w:rPr>
                      <w:t xml:space="preserve">Durango No. 291, </w:t>
                    </w:r>
                    <w:r w:rsidR="00770A53" w:rsidRPr="00770A53">
                      <w:rPr>
                        <w:rFonts w:ascii="Noto Sans SemiBold" w:hAnsi="Noto Sans SemiBold" w:cs="Noto Sans SemiBold"/>
                        <w:b/>
                        <w:bCs/>
                        <w:color w:val="4D192A"/>
                        <w:sz w:val="13"/>
                        <w:szCs w:val="13"/>
                      </w:rPr>
                      <w:t>8</w:t>
                    </w:r>
                    <w:r w:rsidRPr="00770A53">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v:textbox>
              <w10:wrap anchorx="margin"/>
            </v:shape>
          </w:pict>
        </mc:Fallback>
      </mc:AlternateContent>
    </w:r>
  </w:p>
  <w:p w14:paraId="071E0A0E" w14:textId="0D3F5E91" w:rsidR="009C39A3" w:rsidRPr="00984A99" w:rsidRDefault="00770A53" w:rsidP="009C39A3">
    <w:pPr>
      <w:ind w:left="-567"/>
    </w:pPr>
    <w:r>
      <w:rPr>
        <w:noProof/>
        <w:lang w:eastAsia="es-MX"/>
      </w:rPr>
      <mc:AlternateContent>
        <mc:Choice Requires="wps">
          <w:drawing>
            <wp:anchor distT="0" distB="0" distL="114300" distR="114300" simplePos="0" relativeHeight="251669504" behindDoc="0" locked="0" layoutInCell="1" allowOverlap="1" wp14:anchorId="758525DA" wp14:editId="78FFB6C2">
              <wp:simplePos x="0" y="0"/>
              <wp:positionH relativeFrom="column">
                <wp:posOffset>-584835</wp:posOffset>
              </wp:positionH>
              <wp:positionV relativeFrom="paragraph">
                <wp:posOffset>233680</wp:posOffset>
              </wp:positionV>
              <wp:extent cx="3038475" cy="257175"/>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57175"/>
                      </a:xfrm>
                      <a:prstGeom prst="rect">
                        <a:avLst/>
                      </a:prstGeom>
                      <a:noFill/>
                      <a:ln w="9525">
                        <a:noFill/>
                        <a:miter lim="800000"/>
                        <a:headEnd/>
                        <a:tailEnd/>
                      </a:ln>
                    </wps:spPr>
                    <wps:txbx>
                      <w:txbxContent>
                        <w:p w14:paraId="48FADA84" w14:textId="0CFE4B7D" w:rsidR="00F4241D" w:rsidRPr="00604BAA" w:rsidRDefault="003C7174" w:rsidP="00F4241D">
                          <w:pPr>
                            <w:rPr>
                              <w:rFonts w:ascii="Noto Sans" w:hAnsi="Noto Sans" w:cs="Noto Sans"/>
                              <w:b/>
                              <w:color w:val="B79A5E"/>
                              <w:sz w:val="18"/>
                              <w:szCs w:val="18"/>
                            </w:rPr>
                          </w:pPr>
                          <w:r>
                            <w:rPr>
                              <w:rFonts w:ascii="Noto Sans" w:hAnsi="Noto Sans" w:cs="Noto Sans"/>
                              <w:sz w:val="18"/>
                              <w:szCs w:val="18"/>
                            </w:rPr>
                            <w:t xml:space="preserve">LOS </w:t>
                          </w:r>
                          <w:r w:rsidR="00F4241D" w:rsidRPr="00604BAA">
                            <w:rPr>
                              <w:rFonts w:ascii="Noto Sans" w:hAnsi="Noto Sans" w:cs="Noto Sans"/>
                              <w:sz w:val="18"/>
                              <w:szCs w:val="18"/>
                            </w:rPr>
                            <w:t xml:space="preserve">/ </w:t>
                          </w:r>
                          <w:r w:rsidR="00F4241D">
                            <w:rPr>
                              <w:rFonts w:ascii="Noto Sans" w:hAnsi="Noto Sans" w:cs="Noto Sans"/>
                              <w:sz w:val="18"/>
                              <w:szCs w:val="18"/>
                            </w:rPr>
                            <w:t>JIZSP</w:t>
                          </w:r>
                          <w:r w:rsidR="00F4241D" w:rsidRPr="00604BAA">
                            <w:rPr>
                              <w:rFonts w:ascii="Noto Sans" w:hAnsi="Noto Sans" w:cs="Noto Sans"/>
                              <w:sz w:val="18"/>
                              <w:szCs w:val="18"/>
                            </w:rPr>
                            <w:t xml:space="preserve"> / </w:t>
                          </w:r>
                          <w:r w:rsidR="00BD50A4">
                            <w:rPr>
                              <w:rFonts w:ascii="Noto Sans" w:hAnsi="Noto Sans" w:cs="Noto Sans"/>
                              <w:sz w:val="18"/>
                              <w:szCs w:val="18"/>
                            </w:rPr>
                            <w:t>ECTM</w:t>
                          </w:r>
                        </w:p>
                        <w:p w14:paraId="4A96D122" w14:textId="05131AE1" w:rsidR="00F26910" w:rsidRPr="00604BAA" w:rsidRDefault="00F26910" w:rsidP="00F26910">
                          <w:pPr>
                            <w:rPr>
                              <w:rFonts w:ascii="Noto Sans" w:hAnsi="Noto Sans" w:cs="Noto Sans"/>
                              <w:b/>
                              <w:color w:val="B79A5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8525DA" id="_x0000_s1029" type="#_x0000_t202" style="position:absolute;left:0;text-align:left;margin-left:-46.05pt;margin-top:18.4pt;width:239.2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" filled="f" stroked="f">
              <v:textbox>
                <w:txbxContent>
                  <w:p w14:paraId="48FADA84" w14:textId="0CFE4B7D" w:rsidR="00F4241D" w:rsidRPr="00604BAA" w:rsidRDefault="003C7174" w:rsidP="00F4241D">
                    <w:pPr>
                      <w:rPr>
                        <w:rFonts w:ascii="Noto Sans" w:hAnsi="Noto Sans" w:cs="Noto Sans"/>
                        <w:b/>
                        <w:color w:val="B79A5E"/>
                        <w:sz w:val="18"/>
                        <w:szCs w:val="18"/>
                      </w:rPr>
                    </w:pPr>
                    <w:r>
                      <w:rPr>
                        <w:rFonts w:ascii="Noto Sans" w:hAnsi="Noto Sans" w:cs="Noto Sans"/>
                        <w:sz w:val="18"/>
                        <w:szCs w:val="18"/>
                      </w:rPr>
                      <w:t xml:space="preserve">LOS </w:t>
                    </w:r>
                    <w:r w:rsidR="00F4241D" w:rsidRPr="00604BAA">
                      <w:rPr>
                        <w:rFonts w:ascii="Noto Sans" w:hAnsi="Noto Sans" w:cs="Noto Sans"/>
                        <w:sz w:val="18"/>
                        <w:szCs w:val="18"/>
                      </w:rPr>
                      <w:t xml:space="preserve">/ </w:t>
                    </w:r>
                    <w:r w:rsidR="00F4241D">
                      <w:rPr>
                        <w:rFonts w:ascii="Noto Sans" w:hAnsi="Noto Sans" w:cs="Noto Sans"/>
                        <w:sz w:val="18"/>
                        <w:szCs w:val="18"/>
                      </w:rPr>
                      <w:t>JIZSP</w:t>
                    </w:r>
                    <w:r w:rsidR="00F4241D" w:rsidRPr="00604BAA">
                      <w:rPr>
                        <w:rFonts w:ascii="Noto Sans" w:hAnsi="Noto Sans" w:cs="Noto Sans"/>
                        <w:sz w:val="18"/>
                        <w:szCs w:val="18"/>
                      </w:rPr>
                      <w:t xml:space="preserve"> / </w:t>
                    </w:r>
                    <w:r w:rsidR="00BD50A4">
                      <w:rPr>
                        <w:rFonts w:ascii="Noto Sans" w:hAnsi="Noto Sans" w:cs="Noto Sans"/>
                        <w:sz w:val="18"/>
                        <w:szCs w:val="18"/>
                      </w:rPr>
                      <w:t>ECTM</w:t>
                    </w:r>
                  </w:p>
                  <w:p w14:paraId="4A96D122" w14:textId="05131AE1" w:rsidR="00F26910" w:rsidRPr="00604BAA" w:rsidRDefault="00F26910" w:rsidP="00F26910">
                    <w:pPr>
                      <w:rPr>
                        <w:rFonts w:ascii="Noto Sans" w:hAnsi="Noto Sans" w:cs="Noto Sans"/>
                        <w:b/>
                        <w:color w:val="B79A5E"/>
                        <w:sz w:val="18"/>
                        <w:szCs w:val="18"/>
                      </w:rPr>
                    </w:pPr>
                  </w:p>
                </w:txbxContent>
              </v:textbox>
            </v:shape>
          </w:pict>
        </mc:Fallback>
      </mc:AlternateContent>
    </w:r>
  </w:p>
  <w:p w14:paraId="3913A671" w14:textId="4FD72F53" w:rsidR="009C39A3" w:rsidRDefault="009C39A3" w:rsidP="009C39A3">
    <w:pPr>
      <w:pStyle w:val="Piedepgina"/>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B35D9" w14:textId="77777777" w:rsidR="003C0924" w:rsidRDefault="003C0924" w:rsidP="00984A99">
      <w:r>
        <w:separator/>
      </w:r>
    </w:p>
  </w:footnote>
  <w:footnote w:type="continuationSeparator" w:id="0">
    <w:p w14:paraId="18A5F490" w14:textId="77777777" w:rsidR="003C0924" w:rsidRDefault="003C0924"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3EBA8" w14:textId="0D51A099" w:rsidR="00901F9A" w:rsidRDefault="00F26910" w:rsidP="00901F9A">
    <w:pPr>
      <w:pStyle w:val="Encabezado"/>
      <w:ind w:left="-1134"/>
    </w:pPr>
    <w:r>
      <w:rPr>
        <w:noProof/>
      </w:rPr>
      <w:drawing>
        <wp:anchor distT="0" distB="0" distL="114300" distR="114300" simplePos="0" relativeHeight="251675648" behindDoc="1" locked="0" layoutInCell="1" allowOverlap="1" wp14:anchorId="51D1DD6E" wp14:editId="41BA3B70">
          <wp:simplePos x="0" y="0"/>
          <wp:positionH relativeFrom="page">
            <wp:posOffset>22860</wp:posOffset>
          </wp:positionH>
          <wp:positionV relativeFrom="paragraph">
            <wp:posOffset>-172720</wp:posOffset>
          </wp:positionV>
          <wp:extent cx="7757931" cy="10039350"/>
          <wp:effectExtent l="0" t="0" r="0" b="0"/>
          <wp:wrapNone/>
          <wp:docPr id="553863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931" cy="10039350"/>
                  </a:xfrm>
                  <a:prstGeom prst="rect">
                    <a:avLst/>
                  </a:prstGeom>
                  <a:noFill/>
                </pic:spPr>
              </pic:pic>
            </a:graphicData>
          </a:graphic>
          <wp14:sizeRelH relativeFrom="page">
            <wp14:pctWidth>0</wp14:pctWidth>
          </wp14:sizeRelH>
          <wp14:sizeRelV relativeFrom="page">
            <wp14:pctHeight>0</wp14:pctHeight>
          </wp14:sizeRelV>
        </wp:anchor>
      </w:drawing>
    </w:r>
  </w:p>
  <w:p w14:paraId="32B48D77" w14:textId="33B60737" w:rsidR="009150EF" w:rsidRDefault="009150EF" w:rsidP="00901F9A">
    <w:pPr>
      <w:pStyle w:val="Encabezado"/>
      <w:ind w:left="-1134"/>
    </w:pPr>
  </w:p>
  <w:p w14:paraId="541CDF45" w14:textId="43626F85" w:rsidR="009150EF" w:rsidRDefault="009150EF" w:rsidP="00901F9A">
    <w:pPr>
      <w:pStyle w:val="Encabezado"/>
      <w:ind w:left="-1134"/>
    </w:pPr>
  </w:p>
  <w:p w14:paraId="20045D37" w14:textId="2A16A0B5" w:rsidR="009150EF" w:rsidRDefault="009150EF" w:rsidP="00901F9A">
    <w:pPr>
      <w:pStyle w:val="Encabezado"/>
      <w:ind w:left="-1134"/>
    </w:pPr>
  </w:p>
  <w:p w14:paraId="4DC0DEBA" w14:textId="7B2D585D" w:rsidR="009150EF" w:rsidRDefault="009150EF" w:rsidP="00901F9A">
    <w:pPr>
      <w:pStyle w:val="Encabezado"/>
      <w:ind w:left="-1134"/>
    </w:pPr>
  </w:p>
  <w:p w14:paraId="15A3DCFA" w14:textId="4A611998" w:rsidR="009150EF" w:rsidRDefault="009150EF" w:rsidP="00901F9A">
    <w:pPr>
      <w:pStyle w:val="Encabezado"/>
      <w:ind w:left="-1134"/>
    </w:pPr>
  </w:p>
  <w:p w14:paraId="42027792" w14:textId="77777777" w:rsidR="00EF0267" w:rsidRDefault="00EF0267" w:rsidP="00047F7D">
    <w:pPr>
      <w:rPr>
        <w:rFonts w:ascii="Geomanist" w:hAnsi="Geomanist" w:cs="Arial"/>
        <w:bCs/>
        <w:sz w:val="16"/>
        <w:szCs w:val="16"/>
        <w:lang w:val="es-MX"/>
      </w:rPr>
    </w:pPr>
  </w:p>
  <w:p w14:paraId="74212DA1" w14:textId="77777777" w:rsidR="00B97FD4" w:rsidRDefault="00B97FD4" w:rsidP="00047F7D">
    <w:pPr>
      <w:rPr>
        <w:rFonts w:ascii="Geomanist" w:hAnsi="Geomanist" w:cs="Arial"/>
        <w:bCs/>
        <w:sz w:val="16"/>
        <w:szCs w:val="16"/>
        <w:lang w:val="es-MX"/>
      </w:rPr>
    </w:pPr>
  </w:p>
  <w:p w14:paraId="67B78A52" w14:textId="4AA1B4B4" w:rsidR="00F351D5" w:rsidRPr="007C29DB" w:rsidRDefault="000A3890" w:rsidP="00047F7D">
    <w:pPr>
      <w:rPr>
        <w:rFonts w:ascii="Noto Sans" w:hAnsi="Noto Sans" w:cs="Noto Sans"/>
        <w:bCs/>
        <w:sz w:val="16"/>
        <w:szCs w:val="16"/>
        <w:lang w:val="es-MX"/>
      </w:rPr>
    </w:pPr>
    <w:r w:rsidRPr="003E7E20">
      <w:rPr>
        <w:rFonts w:ascii="Noto Sans" w:hAnsi="Noto Sans" w:cs="Noto Sans"/>
        <w:bCs/>
        <w:sz w:val="16"/>
        <w:szCs w:val="16"/>
        <w:lang w:val="es-MX"/>
      </w:rPr>
      <w:t>Programa “Equipamiento Médico para Hospitales Prioritarios 202</w:t>
    </w:r>
    <w:r w:rsidR="00BD50A4">
      <w:rPr>
        <w:rFonts w:ascii="Noto Sans" w:hAnsi="Noto Sans" w:cs="Noto Sans"/>
        <w:bCs/>
        <w:sz w:val="16"/>
        <w:szCs w:val="16"/>
        <w:lang w:val="es-MX"/>
      </w:rPr>
      <w:t>6</w:t>
    </w:r>
    <w:r w:rsidRPr="003E7E20">
      <w:rPr>
        <w:rFonts w:ascii="Noto Sans" w:hAnsi="Noto Sans" w:cs="Noto Sans"/>
        <w:bCs/>
        <w:sz w:val="16"/>
        <w:szCs w:val="16"/>
        <w:lang w:val="es-MX"/>
      </w:rPr>
      <w:t xml:space="preserve">, </w:t>
    </w:r>
    <w:r w:rsidR="009670A9">
      <w:rPr>
        <w:rFonts w:ascii="Noto Sans" w:hAnsi="Noto Sans" w:cs="Noto Sans"/>
        <w:bCs/>
        <w:sz w:val="16"/>
        <w:szCs w:val="16"/>
        <w:lang w:val="es-MX"/>
      </w:rPr>
      <w:t xml:space="preserve">Medicina Nuclear, </w:t>
    </w:r>
    <w:r w:rsidRPr="003E7E20">
      <w:rPr>
        <w:rFonts w:ascii="Noto Sans" w:hAnsi="Noto Sans" w:cs="Noto Sans"/>
        <w:bCs/>
        <w:sz w:val="16"/>
        <w:szCs w:val="16"/>
        <w:lang w:val="es-MX"/>
      </w:rPr>
      <w:t>(Binario)”</w:t>
    </w:r>
  </w:p>
  <w:p w14:paraId="6109088E" w14:textId="26B7795C" w:rsidR="00047F7D" w:rsidRPr="00770A53" w:rsidRDefault="00047F7D" w:rsidP="00047F7D">
    <w:pPr>
      <w:rPr>
        <w:rFonts w:ascii="Noto Sans" w:hAnsi="Noto Sans" w:cs="Noto Sans"/>
        <w:sz w:val="16"/>
        <w:szCs w:val="16"/>
      </w:rPr>
    </w:pPr>
    <w:r w:rsidRPr="00770A53">
      <w:rPr>
        <w:rFonts w:ascii="Noto Sans" w:hAnsi="Noto Sans" w:cs="Noto Sans"/>
        <w:sz w:val="16"/>
        <w:szCs w:val="16"/>
      </w:rPr>
      <w:t>A</w:t>
    </w:r>
    <w:r w:rsidR="00142F8C" w:rsidRPr="00770A53">
      <w:rPr>
        <w:rFonts w:ascii="Noto Sans" w:hAnsi="Noto Sans" w:cs="Noto Sans"/>
        <w:sz w:val="16"/>
        <w:szCs w:val="16"/>
      </w:rPr>
      <w:t>nexo</w:t>
    </w:r>
    <w:r w:rsidRPr="00770A53">
      <w:rPr>
        <w:rFonts w:ascii="Noto Sans" w:hAnsi="Noto Sans" w:cs="Noto Sans"/>
        <w:sz w:val="16"/>
        <w:szCs w:val="16"/>
      </w:rPr>
      <w:t xml:space="preserve"> No. </w:t>
    </w:r>
    <w:r w:rsidR="007D325A" w:rsidRPr="00770A53">
      <w:rPr>
        <w:rFonts w:ascii="Noto Sans" w:hAnsi="Noto Sans" w:cs="Noto Sans"/>
        <w:sz w:val="16"/>
        <w:szCs w:val="16"/>
      </w:rPr>
      <w:t>3</w:t>
    </w:r>
    <w:r w:rsidR="00B97FD4" w:rsidRPr="00770A53">
      <w:rPr>
        <w:rFonts w:ascii="Noto Sans" w:hAnsi="Noto Sans" w:cs="Noto Sans"/>
        <w:sz w:val="16"/>
        <w:szCs w:val="16"/>
      </w:rPr>
      <w:t xml:space="preserve"> </w:t>
    </w:r>
    <w:r w:rsidR="007D325A" w:rsidRPr="00770A53">
      <w:rPr>
        <w:rFonts w:ascii="Noto Sans" w:hAnsi="Noto Sans" w:cs="Noto Sans"/>
        <w:sz w:val="16"/>
        <w:szCs w:val="16"/>
      </w:rPr>
      <w:t>Documentos relativos al numeral 4.24.3 (Anexo Técnico)</w:t>
    </w:r>
  </w:p>
  <w:p w14:paraId="384F9879" w14:textId="697B2B91" w:rsidR="009C39A3" w:rsidRDefault="009C39A3" w:rsidP="009C39A3">
    <w:pPr>
      <w:rPr>
        <w:rFonts w:ascii="Noto Sans" w:hAnsi="Noto Sans" w:cs="Noto Sans"/>
        <w:b/>
        <w:sz w:val="16"/>
        <w:szCs w:val="16"/>
      </w:rPr>
    </w:pPr>
    <w:r w:rsidRPr="007C29DB">
      <w:rPr>
        <w:rFonts w:ascii="Noto Sans" w:hAnsi="Noto Sans" w:cs="Noto Sans"/>
        <w:sz w:val="16"/>
        <w:szCs w:val="16"/>
        <w:lang w:val="es-ES"/>
      </w:rPr>
      <w:t xml:space="preserve">Página </w:t>
    </w:r>
    <w:r w:rsidRPr="007C29DB">
      <w:rPr>
        <w:rFonts w:ascii="Noto Sans" w:hAnsi="Noto Sans" w:cs="Noto Sans"/>
        <w:b/>
        <w:sz w:val="16"/>
        <w:szCs w:val="16"/>
      </w:rPr>
      <w:fldChar w:fldCharType="begin"/>
    </w:r>
    <w:r w:rsidRPr="007C29DB">
      <w:rPr>
        <w:rFonts w:ascii="Noto Sans" w:hAnsi="Noto Sans" w:cs="Noto Sans"/>
        <w:b/>
        <w:sz w:val="16"/>
        <w:szCs w:val="16"/>
      </w:rPr>
      <w:instrText>PAGE  \* Arabic  \* MERGEFORMAT</w:instrText>
    </w:r>
    <w:r w:rsidRPr="007C29DB">
      <w:rPr>
        <w:rFonts w:ascii="Noto Sans" w:hAnsi="Noto Sans" w:cs="Noto Sans"/>
        <w:b/>
        <w:sz w:val="16"/>
        <w:szCs w:val="16"/>
      </w:rPr>
      <w:fldChar w:fldCharType="separate"/>
    </w:r>
    <w:r w:rsidR="00AB6518" w:rsidRPr="007C29DB">
      <w:rPr>
        <w:rFonts w:ascii="Noto Sans" w:hAnsi="Noto Sans" w:cs="Noto Sans"/>
        <w:b/>
        <w:noProof/>
        <w:sz w:val="16"/>
        <w:szCs w:val="16"/>
      </w:rPr>
      <w:t>4</w:t>
    </w:r>
    <w:r w:rsidRPr="007C29DB">
      <w:rPr>
        <w:rFonts w:ascii="Noto Sans" w:hAnsi="Noto Sans" w:cs="Noto Sans"/>
        <w:b/>
        <w:sz w:val="16"/>
        <w:szCs w:val="16"/>
      </w:rPr>
      <w:fldChar w:fldCharType="end"/>
    </w:r>
    <w:r w:rsidRPr="007C29DB">
      <w:rPr>
        <w:rFonts w:ascii="Noto Sans" w:hAnsi="Noto Sans" w:cs="Noto Sans"/>
        <w:sz w:val="16"/>
        <w:szCs w:val="16"/>
        <w:lang w:val="es-ES"/>
      </w:rPr>
      <w:t xml:space="preserve"> de </w:t>
    </w:r>
    <w:r w:rsidRPr="007C29DB">
      <w:rPr>
        <w:rFonts w:ascii="Noto Sans" w:hAnsi="Noto Sans" w:cs="Noto Sans"/>
        <w:b/>
        <w:sz w:val="16"/>
        <w:szCs w:val="16"/>
      </w:rPr>
      <w:fldChar w:fldCharType="begin"/>
    </w:r>
    <w:r w:rsidRPr="007C29DB">
      <w:rPr>
        <w:rFonts w:ascii="Noto Sans" w:hAnsi="Noto Sans" w:cs="Noto Sans"/>
        <w:b/>
        <w:sz w:val="16"/>
        <w:szCs w:val="16"/>
      </w:rPr>
      <w:instrText>NUMPAGES  \* Arabic  \* MERGEFORMAT</w:instrText>
    </w:r>
    <w:r w:rsidRPr="007C29DB">
      <w:rPr>
        <w:rFonts w:ascii="Noto Sans" w:hAnsi="Noto Sans" w:cs="Noto Sans"/>
        <w:b/>
        <w:sz w:val="16"/>
        <w:szCs w:val="16"/>
      </w:rPr>
      <w:fldChar w:fldCharType="separate"/>
    </w:r>
    <w:r w:rsidR="00AB6518" w:rsidRPr="007C29DB">
      <w:rPr>
        <w:rFonts w:ascii="Noto Sans" w:hAnsi="Noto Sans" w:cs="Noto Sans"/>
        <w:b/>
        <w:noProof/>
        <w:sz w:val="16"/>
        <w:szCs w:val="16"/>
      </w:rPr>
      <w:t>4</w:t>
    </w:r>
    <w:r w:rsidRPr="007C29DB">
      <w:rPr>
        <w:rFonts w:ascii="Noto Sans" w:hAnsi="Noto Sans" w:cs="Noto Sans"/>
        <w:b/>
        <w:sz w:val="16"/>
        <w:szCs w:val="16"/>
      </w:rPr>
      <w:fldChar w:fldCharType="end"/>
    </w:r>
  </w:p>
  <w:p w14:paraId="2680FBA3" w14:textId="77777777" w:rsidR="005E2C8C" w:rsidRDefault="005E2C8C" w:rsidP="009C39A3">
    <w:pPr>
      <w:rPr>
        <w:rFonts w:ascii="Noto Sans" w:hAnsi="Noto Sans" w:cs="Noto Sans"/>
        <w:b/>
        <w:sz w:val="16"/>
        <w:szCs w:val="16"/>
      </w:rPr>
    </w:pPr>
  </w:p>
  <w:p w14:paraId="391F6F9D" w14:textId="77777777" w:rsidR="005E2C8C" w:rsidRPr="00EF0267" w:rsidRDefault="005E2C8C" w:rsidP="009C39A3">
    <w:pPr>
      <w:rPr>
        <w:rFonts w:ascii="Geomanist" w:hAnsi="Geomanist" w:cs="Arial"/>
        <w:b/>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07B95" w14:textId="77AC87DE" w:rsidR="009C39A3" w:rsidRDefault="00F26910" w:rsidP="009C39A3">
    <w:pPr>
      <w:pStyle w:val="Encabezado"/>
      <w:ind w:left="-851"/>
    </w:pPr>
    <w:r>
      <w:rPr>
        <w:noProof/>
      </w:rPr>
      <w:drawing>
        <wp:anchor distT="0" distB="0" distL="114300" distR="114300" simplePos="0" relativeHeight="251671552" behindDoc="1" locked="0" layoutInCell="1" allowOverlap="1" wp14:anchorId="4C3976D6" wp14:editId="50959BF1">
          <wp:simplePos x="0" y="0"/>
          <wp:positionH relativeFrom="page">
            <wp:posOffset>13335</wp:posOffset>
          </wp:positionH>
          <wp:positionV relativeFrom="paragraph">
            <wp:posOffset>-163830</wp:posOffset>
          </wp:positionV>
          <wp:extent cx="7757931" cy="10039350"/>
          <wp:effectExtent l="0" t="0" r="0" b="0"/>
          <wp:wrapNone/>
          <wp:docPr id="678019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931" cy="10039350"/>
                  </a:xfrm>
                  <a:prstGeom prst="rect">
                    <a:avLst/>
                  </a:prstGeom>
                  <a:noFill/>
                </pic:spPr>
              </pic:pic>
            </a:graphicData>
          </a:graphic>
          <wp14:sizeRelH relativeFrom="page">
            <wp14:pctWidth>0</wp14:pctWidth>
          </wp14:sizeRelH>
          <wp14:sizeRelV relativeFrom="page">
            <wp14:pctHeight>0</wp14:pctHeight>
          </wp14:sizeRelV>
        </wp:anchor>
      </w:drawing>
    </w:r>
  </w:p>
  <w:p w14:paraId="4F6396F6" w14:textId="74DAE50D" w:rsidR="009150EF" w:rsidRDefault="009150EF" w:rsidP="009C39A3">
    <w:pPr>
      <w:pStyle w:val="Encabezado"/>
      <w:ind w:left="-851"/>
    </w:pPr>
  </w:p>
  <w:p w14:paraId="037F7F8A" w14:textId="0E1A186C" w:rsidR="009150EF" w:rsidRDefault="009150EF" w:rsidP="009C39A3">
    <w:pPr>
      <w:pStyle w:val="Encabezado"/>
      <w:ind w:left="-851"/>
    </w:pPr>
  </w:p>
  <w:p w14:paraId="0A6013AB" w14:textId="50389D57" w:rsidR="009150EF" w:rsidRDefault="009150EF" w:rsidP="009C39A3">
    <w:pPr>
      <w:pStyle w:val="Encabezado"/>
      <w:ind w:left="-851"/>
    </w:pPr>
  </w:p>
  <w:p w14:paraId="69256DC3" w14:textId="01AA1189" w:rsidR="009150EF" w:rsidRDefault="009150EF" w:rsidP="009C39A3">
    <w:pPr>
      <w:pStyle w:val="Encabezado"/>
      <w:ind w:left="-851"/>
    </w:pPr>
  </w:p>
  <w:p w14:paraId="39D53CAA" w14:textId="77777777" w:rsidR="00D82BE0" w:rsidRDefault="00D82BE0" w:rsidP="007D325A">
    <w:pPr>
      <w:jc w:val="center"/>
      <w:rPr>
        <w:rFonts w:ascii="Montserrat" w:hAnsi="Montserrat" w:cs="Arial"/>
        <w:b/>
        <w:sz w:val="20"/>
        <w:szCs w:val="20"/>
      </w:rPr>
    </w:pPr>
  </w:p>
  <w:p w14:paraId="0676953B" w14:textId="77777777" w:rsidR="00EF0267" w:rsidRDefault="00EF0267" w:rsidP="007D325A">
    <w:pPr>
      <w:jc w:val="center"/>
      <w:rPr>
        <w:rFonts w:ascii="Geomanist" w:hAnsi="Geomanist" w:cs="Arial"/>
        <w:b/>
        <w:sz w:val="20"/>
        <w:szCs w:val="20"/>
      </w:rPr>
    </w:pPr>
  </w:p>
  <w:p w14:paraId="21D52F63" w14:textId="77777777" w:rsidR="007C29DB" w:rsidRDefault="007C29DB" w:rsidP="00B43EED">
    <w:pPr>
      <w:jc w:val="center"/>
      <w:rPr>
        <w:rFonts w:ascii="Noto Sans" w:hAnsi="Noto Sans" w:cs="Noto Sans"/>
        <w:b/>
        <w:sz w:val="22"/>
        <w:szCs w:val="22"/>
      </w:rPr>
    </w:pPr>
  </w:p>
  <w:p w14:paraId="6CCA276E" w14:textId="7F8EBC27" w:rsidR="007D325A" w:rsidRPr="00407E00" w:rsidRDefault="007D325A" w:rsidP="00B43EED">
    <w:pPr>
      <w:jc w:val="center"/>
      <w:rPr>
        <w:rFonts w:ascii="Noto Sans" w:hAnsi="Noto Sans" w:cs="Noto Sans"/>
        <w:b/>
        <w:sz w:val="20"/>
        <w:szCs w:val="20"/>
      </w:rPr>
    </w:pPr>
    <w:r w:rsidRPr="00407E00">
      <w:rPr>
        <w:rFonts w:ascii="Noto Sans" w:hAnsi="Noto Sans" w:cs="Noto Sans"/>
        <w:b/>
        <w:sz w:val="20"/>
        <w:szCs w:val="20"/>
      </w:rPr>
      <w:t>A</w:t>
    </w:r>
    <w:r w:rsidR="00B37C08" w:rsidRPr="00407E00">
      <w:rPr>
        <w:rFonts w:ascii="Noto Sans" w:hAnsi="Noto Sans" w:cs="Noto Sans"/>
        <w:b/>
        <w:sz w:val="20"/>
        <w:szCs w:val="20"/>
      </w:rPr>
      <w:t>nexo</w:t>
    </w:r>
    <w:r w:rsidRPr="00407E00">
      <w:rPr>
        <w:rFonts w:ascii="Noto Sans" w:hAnsi="Noto Sans" w:cs="Noto Sans"/>
        <w:b/>
        <w:sz w:val="20"/>
        <w:szCs w:val="20"/>
      </w:rPr>
      <w:t xml:space="preserve"> No. 3</w:t>
    </w:r>
  </w:p>
  <w:p w14:paraId="22578CCA" w14:textId="26350A4A" w:rsidR="007D325A" w:rsidRPr="00407E00" w:rsidRDefault="007D325A" w:rsidP="007D325A">
    <w:pPr>
      <w:jc w:val="center"/>
      <w:rPr>
        <w:rFonts w:ascii="Noto Sans" w:hAnsi="Noto Sans" w:cs="Noto Sans"/>
        <w:b/>
        <w:sz w:val="20"/>
        <w:szCs w:val="20"/>
      </w:rPr>
    </w:pPr>
    <w:r w:rsidRPr="00407E00">
      <w:rPr>
        <w:rFonts w:ascii="Noto Sans" w:hAnsi="Noto Sans" w:cs="Noto Sans"/>
        <w:b/>
        <w:sz w:val="20"/>
        <w:szCs w:val="20"/>
      </w:rPr>
      <w:t>Documentos relativos al numeral 4.24.3 (Anexo Técnico)</w:t>
    </w:r>
  </w:p>
  <w:p w14:paraId="482B2DBA" w14:textId="6EEF9E18" w:rsidR="00262D4B" w:rsidRPr="00407E00" w:rsidRDefault="000A3890" w:rsidP="00C7164B">
    <w:pPr>
      <w:spacing w:after="200" w:line="276" w:lineRule="auto"/>
      <w:jc w:val="center"/>
      <w:rPr>
        <w:rFonts w:ascii="Noto Sans" w:hAnsi="Noto Sans" w:cs="Noto Sans"/>
        <w:b/>
        <w:sz w:val="20"/>
        <w:szCs w:val="20"/>
        <w:lang w:val="es-MX"/>
      </w:rPr>
    </w:pPr>
    <w:r w:rsidRPr="000A3890">
      <w:rPr>
        <w:rFonts w:ascii="Noto Sans" w:hAnsi="Noto Sans" w:cs="Noto Sans"/>
        <w:b/>
        <w:sz w:val="20"/>
        <w:szCs w:val="20"/>
        <w:lang w:val="es-MX"/>
      </w:rPr>
      <w:t>“Programa Equipamiento Médico para Hospitales Prioritarios 202</w:t>
    </w:r>
    <w:r w:rsidR="00BD50A4">
      <w:rPr>
        <w:rFonts w:ascii="Noto Sans" w:hAnsi="Noto Sans" w:cs="Noto Sans"/>
        <w:b/>
        <w:sz w:val="20"/>
        <w:szCs w:val="20"/>
        <w:lang w:val="es-MX"/>
      </w:rPr>
      <w:t>6</w:t>
    </w:r>
    <w:r w:rsidRPr="000A3890">
      <w:rPr>
        <w:rFonts w:ascii="Noto Sans" w:hAnsi="Noto Sans" w:cs="Noto Sans"/>
        <w:b/>
        <w:sz w:val="20"/>
        <w:szCs w:val="20"/>
        <w:lang w:val="es-MX"/>
      </w:rPr>
      <w:t xml:space="preserve">, </w:t>
    </w:r>
    <w:r w:rsidR="009670A9">
      <w:rPr>
        <w:rFonts w:ascii="Noto Sans" w:hAnsi="Noto Sans" w:cs="Noto Sans"/>
        <w:b/>
        <w:sz w:val="20"/>
        <w:szCs w:val="20"/>
        <w:lang w:val="es-MX"/>
      </w:rPr>
      <w:t xml:space="preserve">Medicina Nuclear, </w:t>
    </w:r>
    <w:r w:rsidRPr="000A3890">
      <w:rPr>
        <w:rFonts w:ascii="Noto Sans" w:hAnsi="Noto Sans" w:cs="Noto Sans"/>
        <w:b/>
        <w:sz w:val="20"/>
        <w:szCs w:val="20"/>
        <w:lang w:val="es-MX"/>
      </w:rPr>
      <w:t>(Binario)”</w:t>
    </w:r>
  </w:p>
  <w:p w14:paraId="3B71DF21" w14:textId="77777777" w:rsidR="005E2C8C" w:rsidRPr="007C29DB" w:rsidRDefault="005E2C8C" w:rsidP="005E2C8C">
    <w:pPr>
      <w:spacing w:line="276" w:lineRule="auto"/>
      <w:jc w:val="center"/>
      <w:rPr>
        <w:rFonts w:ascii="Noto Sans" w:hAnsi="Noto Sans" w:cs="Noto Sans"/>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BD4"/>
    <w:multiLevelType w:val="hybridMultilevel"/>
    <w:tmpl w:val="38E294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A45B98"/>
    <w:multiLevelType w:val="hybridMultilevel"/>
    <w:tmpl w:val="60DC4A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04B0D67"/>
    <w:multiLevelType w:val="hybridMultilevel"/>
    <w:tmpl w:val="B9A80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FE6084"/>
    <w:multiLevelType w:val="hybridMultilevel"/>
    <w:tmpl w:val="2390A00C"/>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3DB16176"/>
    <w:multiLevelType w:val="hybridMultilevel"/>
    <w:tmpl w:val="83B424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FAD0B8C"/>
    <w:multiLevelType w:val="hybridMultilevel"/>
    <w:tmpl w:val="66F67746"/>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6" w15:restartNumberingAfterBreak="0">
    <w:nsid w:val="4F3F58B4"/>
    <w:multiLevelType w:val="hybridMultilevel"/>
    <w:tmpl w:val="5DFE5D7A"/>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7" w15:restartNumberingAfterBreak="0">
    <w:nsid w:val="55A265EB"/>
    <w:multiLevelType w:val="hybridMultilevel"/>
    <w:tmpl w:val="60FE5FC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C254C6C"/>
    <w:multiLevelType w:val="hybridMultilevel"/>
    <w:tmpl w:val="2542CCD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5E872EA8"/>
    <w:multiLevelType w:val="hybridMultilevel"/>
    <w:tmpl w:val="387EC40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6D05B73"/>
    <w:multiLevelType w:val="hybridMultilevel"/>
    <w:tmpl w:val="4F0CE62E"/>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11" w15:restartNumberingAfterBreak="0">
    <w:nsid w:val="782C7CFD"/>
    <w:multiLevelType w:val="hybridMultilevel"/>
    <w:tmpl w:val="81BECB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A7E0E95"/>
    <w:multiLevelType w:val="hybridMultilevel"/>
    <w:tmpl w:val="A2C4DE40"/>
    <w:lvl w:ilvl="0" w:tplc="080A0001">
      <w:start w:val="1"/>
      <w:numFmt w:val="bullet"/>
      <w:lvlText w:val=""/>
      <w:lvlJc w:val="left"/>
      <w:pPr>
        <w:ind w:left="1440" w:hanging="360"/>
      </w:pPr>
      <w:rPr>
        <w:rFonts w:ascii="Symbol" w:hAnsi="Symbol" w:hint="default"/>
      </w:rPr>
    </w:lvl>
    <w:lvl w:ilvl="1" w:tplc="F0F8F41C">
      <w:numFmt w:val="bullet"/>
      <w:lvlText w:val="•"/>
      <w:lvlJc w:val="left"/>
      <w:pPr>
        <w:ind w:left="2520" w:hanging="720"/>
      </w:pPr>
      <w:rPr>
        <w:rFonts w:ascii="Montserrat Medium" w:eastAsia="Calibri" w:hAnsi="Montserrat Medium" w:cs="Arial"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16cid:durableId="1943108110">
    <w:abstractNumId w:val="0"/>
  </w:num>
  <w:num w:numId="2" w16cid:durableId="1684092758">
    <w:abstractNumId w:val="7"/>
  </w:num>
  <w:num w:numId="3" w16cid:durableId="831995093">
    <w:abstractNumId w:val="10"/>
  </w:num>
  <w:num w:numId="4" w16cid:durableId="276915293">
    <w:abstractNumId w:val="9"/>
  </w:num>
  <w:num w:numId="5" w16cid:durableId="1554736106">
    <w:abstractNumId w:val="4"/>
  </w:num>
  <w:num w:numId="6" w16cid:durableId="855509491">
    <w:abstractNumId w:val="12"/>
  </w:num>
  <w:num w:numId="7" w16cid:durableId="7118113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0957884">
    <w:abstractNumId w:val="3"/>
  </w:num>
  <w:num w:numId="9" w16cid:durableId="1283342216">
    <w:abstractNumId w:val="8"/>
  </w:num>
  <w:num w:numId="10" w16cid:durableId="196705528">
    <w:abstractNumId w:val="6"/>
  </w:num>
  <w:num w:numId="11" w16cid:durableId="1455707896">
    <w:abstractNumId w:val="2"/>
  </w:num>
  <w:num w:numId="12" w16cid:durableId="2006588672">
    <w:abstractNumId w:val="10"/>
  </w:num>
  <w:num w:numId="13" w16cid:durableId="719596203">
    <w:abstractNumId w:val="1"/>
  </w:num>
  <w:num w:numId="14" w16cid:durableId="916211351">
    <w:abstractNumId w:val="5"/>
  </w:num>
  <w:num w:numId="15" w16cid:durableId="21423358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5786"/>
    <w:rsid w:val="00021BB1"/>
    <w:rsid w:val="000345ED"/>
    <w:rsid w:val="00047C4F"/>
    <w:rsid w:val="00047F7D"/>
    <w:rsid w:val="00060EE2"/>
    <w:rsid w:val="00062713"/>
    <w:rsid w:val="000656C9"/>
    <w:rsid w:val="000727A0"/>
    <w:rsid w:val="00082600"/>
    <w:rsid w:val="0009315F"/>
    <w:rsid w:val="000A3890"/>
    <w:rsid w:val="000B672B"/>
    <w:rsid w:val="000C518C"/>
    <w:rsid w:val="00105EC5"/>
    <w:rsid w:val="00107286"/>
    <w:rsid w:val="00110668"/>
    <w:rsid w:val="001115B6"/>
    <w:rsid w:val="0011362C"/>
    <w:rsid w:val="00134D51"/>
    <w:rsid w:val="00142F8C"/>
    <w:rsid w:val="00150A2D"/>
    <w:rsid w:val="00151E0F"/>
    <w:rsid w:val="001548AF"/>
    <w:rsid w:val="0016006C"/>
    <w:rsid w:val="0016203C"/>
    <w:rsid w:val="00163A30"/>
    <w:rsid w:val="00170F07"/>
    <w:rsid w:val="00172FFE"/>
    <w:rsid w:val="00182153"/>
    <w:rsid w:val="00187EC7"/>
    <w:rsid w:val="001A5183"/>
    <w:rsid w:val="001B1DBB"/>
    <w:rsid w:val="001B234B"/>
    <w:rsid w:val="001B2C9C"/>
    <w:rsid w:val="001B4665"/>
    <w:rsid w:val="001C1070"/>
    <w:rsid w:val="001C16D8"/>
    <w:rsid w:val="001C3847"/>
    <w:rsid w:val="001C4714"/>
    <w:rsid w:val="001D0F26"/>
    <w:rsid w:val="001E0D4B"/>
    <w:rsid w:val="001E289D"/>
    <w:rsid w:val="001E3BE4"/>
    <w:rsid w:val="00204C1A"/>
    <w:rsid w:val="00211BAB"/>
    <w:rsid w:val="00221058"/>
    <w:rsid w:val="0022447E"/>
    <w:rsid w:val="00235E12"/>
    <w:rsid w:val="002500DC"/>
    <w:rsid w:val="00252432"/>
    <w:rsid w:val="00253B99"/>
    <w:rsid w:val="00262D4B"/>
    <w:rsid w:val="00275CDC"/>
    <w:rsid w:val="00280126"/>
    <w:rsid w:val="00280352"/>
    <w:rsid w:val="0028393B"/>
    <w:rsid w:val="00283D98"/>
    <w:rsid w:val="00284518"/>
    <w:rsid w:val="002906EB"/>
    <w:rsid w:val="00294116"/>
    <w:rsid w:val="00295D2F"/>
    <w:rsid w:val="002A53F6"/>
    <w:rsid w:val="002A79B1"/>
    <w:rsid w:val="002A7A50"/>
    <w:rsid w:val="002B2436"/>
    <w:rsid w:val="002B5039"/>
    <w:rsid w:val="002C323E"/>
    <w:rsid w:val="002C553B"/>
    <w:rsid w:val="002D209E"/>
    <w:rsid w:val="002E3DB2"/>
    <w:rsid w:val="002E4E11"/>
    <w:rsid w:val="002F6831"/>
    <w:rsid w:val="00307C30"/>
    <w:rsid w:val="003110BA"/>
    <w:rsid w:val="00334DC5"/>
    <w:rsid w:val="00347AA1"/>
    <w:rsid w:val="003511B9"/>
    <w:rsid w:val="0035542E"/>
    <w:rsid w:val="0035666F"/>
    <w:rsid w:val="00357673"/>
    <w:rsid w:val="00365252"/>
    <w:rsid w:val="00365573"/>
    <w:rsid w:val="0037320D"/>
    <w:rsid w:val="00385076"/>
    <w:rsid w:val="00385201"/>
    <w:rsid w:val="00387FB7"/>
    <w:rsid w:val="003949B3"/>
    <w:rsid w:val="003959E1"/>
    <w:rsid w:val="003A2104"/>
    <w:rsid w:val="003A3CA7"/>
    <w:rsid w:val="003A734E"/>
    <w:rsid w:val="003C0924"/>
    <w:rsid w:val="003C0C69"/>
    <w:rsid w:val="003C4FB2"/>
    <w:rsid w:val="003C7174"/>
    <w:rsid w:val="003D1FC5"/>
    <w:rsid w:val="003D3866"/>
    <w:rsid w:val="003D7EFA"/>
    <w:rsid w:val="003F1D3A"/>
    <w:rsid w:val="004040D8"/>
    <w:rsid w:val="00407E00"/>
    <w:rsid w:val="00411862"/>
    <w:rsid w:val="004169FB"/>
    <w:rsid w:val="0042088C"/>
    <w:rsid w:val="004211E8"/>
    <w:rsid w:val="00423020"/>
    <w:rsid w:val="0043423F"/>
    <w:rsid w:val="00436412"/>
    <w:rsid w:val="00437185"/>
    <w:rsid w:val="00440DB2"/>
    <w:rsid w:val="004421D2"/>
    <w:rsid w:val="00444EF9"/>
    <w:rsid w:val="0045785C"/>
    <w:rsid w:val="00457A17"/>
    <w:rsid w:val="00467062"/>
    <w:rsid w:val="00470BC4"/>
    <w:rsid w:val="00485B4A"/>
    <w:rsid w:val="004A3997"/>
    <w:rsid w:val="004D0B9C"/>
    <w:rsid w:val="004D2D88"/>
    <w:rsid w:val="004E3E35"/>
    <w:rsid w:val="004E7E02"/>
    <w:rsid w:val="004F18F9"/>
    <w:rsid w:val="004F1A40"/>
    <w:rsid w:val="004F5112"/>
    <w:rsid w:val="005002EF"/>
    <w:rsid w:val="00505EAD"/>
    <w:rsid w:val="005063C2"/>
    <w:rsid w:val="0051062F"/>
    <w:rsid w:val="00514008"/>
    <w:rsid w:val="00514D23"/>
    <w:rsid w:val="00514EE5"/>
    <w:rsid w:val="0051608D"/>
    <w:rsid w:val="00520EEA"/>
    <w:rsid w:val="00525A44"/>
    <w:rsid w:val="00525A72"/>
    <w:rsid w:val="00525E95"/>
    <w:rsid w:val="00535ED3"/>
    <w:rsid w:val="00537856"/>
    <w:rsid w:val="00542159"/>
    <w:rsid w:val="005433AF"/>
    <w:rsid w:val="00543E9E"/>
    <w:rsid w:val="00544675"/>
    <w:rsid w:val="00552D7F"/>
    <w:rsid w:val="0055390E"/>
    <w:rsid w:val="00554A05"/>
    <w:rsid w:val="0055633F"/>
    <w:rsid w:val="00560BE2"/>
    <w:rsid w:val="005613ED"/>
    <w:rsid w:val="00561FA9"/>
    <w:rsid w:val="0057211E"/>
    <w:rsid w:val="00577D8F"/>
    <w:rsid w:val="00586843"/>
    <w:rsid w:val="00587A6C"/>
    <w:rsid w:val="0059028F"/>
    <w:rsid w:val="00591F68"/>
    <w:rsid w:val="005B0E75"/>
    <w:rsid w:val="005B21B6"/>
    <w:rsid w:val="005C10AA"/>
    <w:rsid w:val="005C18A7"/>
    <w:rsid w:val="005C4D52"/>
    <w:rsid w:val="005C686B"/>
    <w:rsid w:val="005C6F15"/>
    <w:rsid w:val="005D7906"/>
    <w:rsid w:val="005E2C8C"/>
    <w:rsid w:val="005E781E"/>
    <w:rsid w:val="005F6E0F"/>
    <w:rsid w:val="005F7001"/>
    <w:rsid w:val="005F7BBB"/>
    <w:rsid w:val="00602289"/>
    <w:rsid w:val="00606BA6"/>
    <w:rsid w:val="00606CCB"/>
    <w:rsid w:val="0061597C"/>
    <w:rsid w:val="0063016A"/>
    <w:rsid w:val="00634065"/>
    <w:rsid w:val="006503DB"/>
    <w:rsid w:val="00667532"/>
    <w:rsid w:val="00672A6A"/>
    <w:rsid w:val="00675DA3"/>
    <w:rsid w:val="00694AD2"/>
    <w:rsid w:val="006A1F17"/>
    <w:rsid w:val="006A7582"/>
    <w:rsid w:val="006A7586"/>
    <w:rsid w:val="006C0540"/>
    <w:rsid w:val="006C6124"/>
    <w:rsid w:val="006D004E"/>
    <w:rsid w:val="006E2896"/>
    <w:rsid w:val="006E2B73"/>
    <w:rsid w:val="006E3762"/>
    <w:rsid w:val="006E4075"/>
    <w:rsid w:val="006F217D"/>
    <w:rsid w:val="00700D78"/>
    <w:rsid w:val="00705EBB"/>
    <w:rsid w:val="00707966"/>
    <w:rsid w:val="00710CD0"/>
    <w:rsid w:val="0072246C"/>
    <w:rsid w:val="007254AD"/>
    <w:rsid w:val="007409D9"/>
    <w:rsid w:val="00741FFE"/>
    <w:rsid w:val="00750D6D"/>
    <w:rsid w:val="00753D7F"/>
    <w:rsid w:val="0075645A"/>
    <w:rsid w:val="0076311A"/>
    <w:rsid w:val="00770A53"/>
    <w:rsid w:val="007C0A97"/>
    <w:rsid w:val="007C29DB"/>
    <w:rsid w:val="007C7B65"/>
    <w:rsid w:val="007D325A"/>
    <w:rsid w:val="007E1E57"/>
    <w:rsid w:val="00800BD5"/>
    <w:rsid w:val="008031AE"/>
    <w:rsid w:val="00810C6F"/>
    <w:rsid w:val="00812B60"/>
    <w:rsid w:val="00812BCF"/>
    <w:rsid w:val="00816D52"/>
    <w:rsid w:val="00822265"/>
    <w:rsid w:val="00826BD5"/>
    <w:rsid w:val="00833F17"/>
    <w:rsid w:val="00850761"/>
    <w:rsid w:val="008605CA"/>
    <w:rsid w:val="00874E0C"/>
    <w:rsid w:val="00891069"/>
    <w:rsid w:val="00892073"/>
    <w:rsid w:val="008973B2"/>
    <w:rsid w:val="008A0090"/>
    <w:rsid w:val="008A1485"/>
    <w:rsid w:val="008B547C"/>
    <w:rsid w:val="008B7B5F"/>
    <w:rsid w:val="008D2A13"/>
    <w:rsid w:val="008D3BF4"/>
    <w:rsid w:val="008D5063"/>
    <w:rsid w:val="008D6B68"/>
    <w:rsid w:val="008E3CEB"/>
    <w:rsid w:val="008E5A6B"/>
    <w:rsid w:val="008F0437"/>
    <w:rsid w:val="008F08A3"/>
    <w:rsid w:val="00901655"/>
    <w:rsid w:val="00901A48"/>
    <w:rsid w:val="00901F9A"/>
    <w:rsid w:val="00905AC6"/>
    <w:rsid w:val="00910123"/>
    <w:rsid w:val="00910DBE"/>
    <w:rsid w:val="00910F0B"/>
    <w:rsid w:val="009150EF"/>
    <w:rsid w:val="009169B6"/>
    <w:rsid w:val="00917469"/>
    <w:rsid w:val="009210E6"/>
    <w:rsid w:val="00931368"/>
    <w:rsid w:val="00932970"/>
    <w:rsid w:val="00944894"/>
    <w:rsid w:val="00944A30"/>
    <w:rsid w:val="00946C8B"/>
    <w:rsid w:val="0095235F"/>
    <w:rsid w:val="00963E5D"/>
    <w:rsid w:val="00965983"/>
    <w:rsid w:val="009670A9"/>
    <w:rsid w:val="00976F6C"/>
    <w:rsid w:val="009828F2"/>
    <w:rsid w:val="00983A59"/>
    <w:rsid w:val="00984A99"/>
    <w:rsid w:val="009A2B42"/>
    <w:rsid w:val="009A5B67"/>
    <w:rsid w:val="009A6FDC"/>
    <w:rsid w:val="009B705B"/>
    <w:rsid w:val="009C0302"/>
    <w:rsid w:val="009C39A3"/>
    <w:rsid w:val="009C434B"/>
    <w:rsid w:val="009D0D11"/>
    <w:rsid w:val="009D1777"/>
    <w:rsid w:val="009F0252"/>
    <w:rsid w:val="009F7EDC"/>
    <w:rsid w:val="00A06272"/>
    <w:rsid w:val="00A10B86"/>
    <w:rsid w:val="00A14BF3"/>
    <w:rsid w:val="00A167D7"/>
    <w:rsid w:val="00A176A2"/>
    <w:rsid w:val="00A23114"/>
    <w:rsid w:val="00A342B5"/>
    <w:rsid w:val="00A3769C"/>
    <w:rsid w:val="00A4468B"/>
    <w:rsid w:val="00A47752"/>
    <w:rsid w:val="00A52A2C"/>
    <w:rsid w:val="00A5581C"/>
    <w:rsid w:val="00A617F6"/>
    <w:rsid w:val="00A62F10"/>
    <w:rsid w:val="00A64E22"/>
    <w:rsid w:val="00A6534F"/>
    <w:rsid w:val="00A930FD"/>
    <w:rsid w:val="00A941BB"/>
    <w:rsid w:val="00AA2707"/>
    <w:rsid w:val="00AA4279"/>
    <w:rsid w:val="00AB6518"/>
    <w:rsid w:val="00AC038D"/>
    <w:rsid w:val="00AC0540"/>
    <w:rsid w:val="00AC0886"/>
    <w:rsid w:val="00AC27AA"/>
    <w:rsid w:val="00AC532D"/>
    <w:rsid w:val="00AD4B04"/>
    <w:rsid w:val="00AD4F03"/>
    <w:rsid w:val="00AF7483"/>
    <w:rsid w:val="00B10881"/>
    <w:rsid w:val="00B21EA0"/>
    <w:rsid w:val="00B366D4"/>
    <w:rsid w:val="00B37C08"/>
    <w:rsid w:val="00B43EED"/>
    <w:rsid w:val="00B445D7"/>
    <w:rsid w:val="00B50E7C"/>
    <w:rsid w:val="00B62853"/>
    <w:rsid w:val="00B629B4"/>
    <w:rsid w:val="00B8410A"/>
    <w:rsid w:val="00B9271A"/>
    <w:rsid w:val="00B97FD4"/>
    <w:rsid w:val="00BA2552"/>
    <w:rsid w:val="00BA3240"/>
    <w:rsid w:val="00BA72A3"/>
    <w:rsid w:val="00BA7BC5"/>
    <w:rsid w:val="00BB1D4E"/>
    <w:rsid w:val="00BB2310"/>
    <w:rsid w:val="00BB6DF8"/>
    <w:rsid w:val="00BC58C9"/>
    <w:rsid w:val="00BD108A"/>
    <w:rsid w:val="00BD1A13"/>
    <w:rsid w:val="00BD3ABB"/>
    <w:rsid w:val="00BD4E55"/>
    <w:rsid w:val="00BD50A4"/>
    <w:rsid w:val="00BE1C4C"/>
    <w:rsid w:val="00BE7230"/>
    <w:rsid w:val="00BF3FC7"/>
    <w:rsid w:val="00BF4002"/>
    <w:rsid w:val="00C0062B"/>
    <w:rsid w:val="00C029EC"/>
    <w:rsid w:val="00C05542"/>
    <w:rsid w:val="00C055BE"/>
    <w:rsid w:val="00C07509"/>
    <w:rsid w:val="00C1199F"/>
    <w:rsid w:val="00C13CD1"/>
    <w:rsid w:val="00C44F20"/>
    <w:rsid w:val="00C455B8"/>
    <w:rsid w:val="00C56EED"/>
    <w:rsid w:val="00C6050A"/>
    <w:rsid w:val="00C60FC3"/>
    <w:rsid w:val="00C6242B"/>
    <w:rsid w:val="00C7104F"/>
    <w:rsid w:val="00C7164B"/>
    <w:rsid w:val="00C73FD7"/>
    <w:rsid w:val="00C74C56"/>
    <w:rsid w:val="00C827E8"/>
    <w:rsid w:val="00C867EB"/>
    <w:rsid w:val="00C966B2"/>
    <w:rsid w:val="00C96F42"/>
    <w:rsid w:val="00C979B3"/>
    <w:rsid w:val="00CB1EAA"/>
    <w:rsid w:val="00CD5912"/>
    <w:rsid w:val="00CD626D"/>
    <w:rsid w:val="00CD6CF3"/>
    <w:rsid w:val="00CE406A"/>
    <w:rsid w:val="00CF138C"/>
    <w:rsid w:val="00CF4CBE"/>
    <w:rsid w:val="00CF5164"/>
    <w:rsid w:val="00D0185B"/>
    <w:rsid w:val="00D057C6"/>
    <w:rsid w:val="00D11D60"/>
    <w:rsid w:val="00D134D0"/>
    <w:rsid w:val="00D164B5"/>
    <w:rsid w:val="00D20FCD"/>
    <w:rsid w:val="00D22C75"/>
    <w:rsid w:val="00D2392A"/>
    <w:rsid w:val="00D24007"/>
    <w:rsid w:val="00D2432D"/>
    <w:rsid w:val="00D25E31"/>
    <w:rsid w:val="00D26968"/>
    <w:rsid w:val="00D26E53"/>
    <w:rsid w:val="00D322FA"/>
    <w:rsid w:val="00D4102B"/>
    <w:rsid w:val="00D444D5"/>
    <w:rsid w:val="00D50C51"/>
    <w:rsid w:val="00D50EC3"/>
    <w:rsid w:val="00D511D3"/>
    <w:rsid w:val="00D54281"/>
    <w:rsid w:val="00D7185F"/>
    <w:rsid w:val="00D738D0"/>
    <w:rsid w:val="00D82BE0"/>
    <w:rsid w:val="00D84664"/>
    <w:rsid w:val="00D85CDE"/>
    <w:rsid w:val="00D948C6"/>
    <w:rsid w:val="00DA013F"/>
    <w:rsid w:val="00DA3258"/>
    <w:rsid w:val="00DB4214"/>
    <w:rsid w:val="00DC361A"/>
    <w:rsid w:val="00DD0B77"/>
    <w:rsid w:val="00DD161D"/>
    <w:rsid w:val="00DE6D83"/>
    <w:rsid w:val="00E04642"/>
    <w:rsid w:val="00E06C45"/>
    <w:rsid w:val="00E1460B"/>
    <w:rsid w:val="00E2170A"/>
    <w:rsid w:val="00E21A5B"/>
    <w:rsid w:val="00E2555B"/>
    <w:rsid w:val="00E26A4F"/>
    <w:rsid w:val="00E5697E"/>
    <w:rsid w:val="00E654FE"/>
    <w:rsid w:val="00E65FD9"/>
    <w:rsid w:val="00E803F3"/>
    <w:rsid w:val="00E86E96"/>
    <w:rsid w:val="00E90A3C"/>
    <w:rsid w:val="00EB2160"/>
    <w:rsid w:val="00EB23B5"/>
    <w:rsid w:val="00EC194A"/>
    <w:rsid w:val="00EC6E43"/>
    <w:rsid w:val="00ED2C99"/>
    <w:rsid w:val="00ED5914"/>
    <w:rsid w:val="00ED7277"/>
    <w:rsid w:val="00EE08A0"/>
    <w:rsid w:val="00EE66B4"/>
    <w:rsid w:val="00EE751C"/>
    <w:rsid w:val="00EF0267"/>
    <w:rsid w:val="00EF7FF6"/>
    <w:rsid w:val="00F038F0"/>
    <w:rsid w:val="00F03B73"/>
    <w:rsid w:val="00F06EF4"/>
    <w:rsid w:val="00F1194C"/>
    <w:rsid w:val="00F14C04"/>
    <w:rsid w:val="00F26910"/>
    <w:rsid w:val="00F30A59"/>
    <w:rsid w:val="00F310B5"/>
    <w:rsid w:val="00F317BB"/>
    <w:rsid w:val="00F351D5"/>
    <w:rsid w:val="00F4241D"/>
    <w:rsid w:val="00F45151"/>
    <w:rsid w:val="00F47CBF"/>
    <w:rsid w:val="00F574B8"/>
    <w:rsid w:val="00F63BDD"/>
    <w:rsid w:val="00F66074"/>
    <w:rsid w:val="00F776D1"/>
    <w:rsid w:val="00FB226F"/>
    <w:rsid w:val="00FB2559"/>
    <w:rsid w:val="00FB53E3"/>
    <w:rsid w:val="00FD1FDF"/>
    <w:rsid w:val="00FD266F"/>
    <w:rsid w:val="00FD363B"/>
    <w:rsid w:val="00FD7BD1"/>
    <w:rsid w:val="00FE1769"/>
    <w:rsid w:val="00FE197F"/>
    <w:rsid w:val="00FE5817"/>
    <w:rsid w:val="00FE6C76"/>
    <w:rsid w:val="00FF0486"/>
    <w:rsid w:val="46F247CF"/>
    <w:rsid w:val="50A9A7F0"/>
    <w:rsid w:val="7C5BA0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00B30D8C-028C-4A01-9441-AC3407A6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4 Párrafo de lista,b1,Bullet 1,lp11,He"/>
    <w:basedOn w:val="Normal"/>
    <w:link w:val="PrrafodelistaCar"/>
    <w:uiPriority w:val="34"/>
    <w:qFormat/>
    <w:rsid w:val="001D0F26"/>
    <w:pPr>
      <w:ind w:left="720"/>
      <w:contextualSpacing/>
    </w:pPr>
  </w:style>
  <w:style w:type="table" w:styleId="Tablaconcuadrcula">
    <w:name w:val="Table Grid"/>
    <w:basedOn w:val="Tablanormal"/>
    <w:uiPriority w:val="59"/>
    <w:rsid w:val="00C62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34"/>
    <w:qFormat/>
    <w:rsid w:val="00634065"/>
    <w:rPr>
      <w:rFonts w:eastAsiaTheme="minorEastAsia"/>
      <w:sz w:val="24"/>
      <w:szCs w:val="24"/>
      <w:lang w:val="es-ES_tradnl"/>
    </w:rPr>
  </w:style>
  <w:style w:type="paragraph" w:styleId="NormalWeb">
    <w:name w:val="Normal (Web)"/>
    <w:basedOn w:val="Normal"/>
    <w:uiPriority w:val="99"/>
    <w:unhideWhenUsed/>
    <w:rsid w:val="00543E9E"/>
    <w:pPr>
      <w:spacing w:before="100" w:beforeAutospacing="1" w:after="100" w:afterAutospacing="1"/>
    </w:pPr>
    <w:rPr>
      <w:rFonts w:ascii="Times New Roman" w:hAnsi="Times New Roman" w:cs="Times New Roman"/>
      <w:lang w:val="es-MX" w:eastAsia="es-MX"/>
    </w:rPr>
  </w:style>
  <w:style w:type="paragraph" w:customStyle="1" w:styleId="Default">
    <w:name w:val="Default"/>
    <w:rsid w:val="007D325A"/>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iPriority w:val="99"/>
    <w:semiHidden/>
    <w:unhideWhenUsed/>
    <w:rsid w:val="00EE751C"/>
    <w:rPr>
      <w:sz w:val="16"/>
      <w:szCs w:val="16"/>
    </w:rPr>
  </w:style>
  <w:style w:type="paragraph" w:styleId="Textocomentario">
    <w:name w:val="annotation text"/>
    <w:basedOn w:val="Normal"/>
    <w:link w:val="TextocomentarioCar"/>
    <w:uiPriority w:val="99"/>
    <w:unhideWhenUsed/>
    <w:rsid w:val="00EE751C"/>
    <w:rPr>
      <w:sz w:val="20"/>
      <w:szCs w:val="20"/>
    </w:rPr>
  </w:style>
  <w:style w:type="character" w:customStyle="1" w:styleId="TextocomentarioCar">
    <w:name w:val="Texto comentario Car"/>
    <w:basedOn w:val="Fuentedeprrafopredeter"/>
    <w:link w:val="Textocomentario"/>
    <w:uiPriority w:val="99"/>
    <w:rsid w:val="00EE751C"/>
    <w:rPr>
      <w:rFonts w:eastAsiaTheme="minorEastAsia"/>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EE751C"/>
    <w:rPr>
      <w:b/>
      <w:bCs/>
    </w:rPr>
  </w:style>
  <w:style w:type="character" w:customStyle="1" w:styleId="AsuntodelcomentarioCar">
    <w:name w:val="Asunto del comentario Car"/>
    <w:basedOn w:val="TextocomentarioCar"/>
    <w:link w:val="Asuntodelcomentario"/>
    <w:uiPriority w:val="99"/>
    <w:semiHidden/>
    <w:rsid w:val="00EE751C"/>
    <w:rPr>
      <w:rFonts w:eastAsiaTheme="minorEastAsia"/>
      <w:b/>
      <w:bCs/>
      <w:sz w:val="20"/>
      <w:szCs w:val="20"/>
      <w:lang w:val="es-ES_tradnl"/>
    </w:rPr>
  </w:style>
  <w:style w:type="paragraph" w:styleId="Revisin">
    <w:name w:val="Revision"/>
    <w:hidden/>
    <w:uiPriority w:val="99"/>
    <w:semiHidden/>
    <w:rsid w:val="00334DC5"/>
    <w:pPr>
      <w:spacing w:after="0" w:line="240" w:lineRule="auto"/>
    </w:pPr>
    <w:rPr>
      <w:rFonts w:eastAsiaTheme="minorEastAsia"/>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551148">
      <w:bodyDiv w:val="1"/>
      <w:marLeft w:val="0"/>
      <w:marRight w:val="0"/>
      <w:marTop w:val="0"/>
      <w:marBottom w:val="0"/>
      <w:divBdr>
        <w:top w:val="none" w:sz="0" w:space="0" w:color="auto"/>
        <w:left w:val="none" w:sz="0" w:space="0" w:color="auto"/>
        <w:bottom w:val="none" w:sz="0" w:space="0" w:color="auto"/>
        <w:right w:val="none" w:sz="0" w:space="0" w:color="auto"/>
      </w:divBdr>
    </w:div>
    <w:div w:id="819347559">
      <w:bodyDiv w:val="1"/>
      <w:marLeft w:val="0"/>
      <w:marRight w:val="0"/>
      <w:marTop w:val="0"/>
      <w:marBottom w:val="0"/>
      <w:divBdr>
        <w:top w:val="none" w:sz="0" w:space="0" w:color="auto"/>
        <w:left w:val="none" w:sz="0" w:space="0" w:color="auto"/>
        <w:bottom w:val="none" w:sz="0" w:space="0" w:color="auto"/>
        <w:right w:val="none" w:sz="0" w:space="0" w:color="auto"/>
      </w:divBdr>
    </w:div>
    <w:div w:id="842625591">
      <w:bodyDiv w:val="1"/>
      <w:marLeft w:val="0"/>
      <w:marRight w:val="0"/>
      <w:marTop w:val="0"/>
      <w:marBottom w:val="0"/>
      <w:divBdr>
        <w:top w:val="none" w:sz="0" w:space="0" w:color="auto"/>
        <w:left w:val="none" w:sz="0" w:space="0" w:color="auto"/>
        <w:bottom w:val="none" w:sz="0" w:space="0" w:color="auto"/>
        <w:right w:val="none" w:sz="0" w:space="0" w:color="auto"/>
      </w:divBdr>
    </w:div>
    <w:div w:id="912197586">
      <w:bodyDiv w:val="1"/>
      <w:marLeft w:val="0"/>
      <w:marRight w:val="0"/>
      <w:marTop w:val="0"/>
      <w:marBottom w:val="0"/>
      <w:divBdr>
        <w:top w:val="none" w:sz="0" w:space="0" w:color="auto"/>
        <w:left w:val="none" w:sz="0" w:space="0" w:color="auto"/>
        <w:bottom w:val="none" w:sz="0" w:space="0" w:color="auto"/>
        <w:right w:val="none" w:sz="0" w:space="0" w:color="auto"/>
      </w:divBdr>
    </w:div>
    <w:div w:id="1021056429">
      <w:bodyDiv w:val="1"/>
      <w:marLeft w:val="0"/>
      <w:marRight w:val="0"/>
      <w:marTop w:val="0"/>
      <w:marBottom w:val="0"/>
      <w:divBdr>
        <w:top w:val="none" w:sz="0" w:space="0" w:color="auto"/>
        <w:left w:val="none" w:sz="0" w:space="0" w:color="auto"/>
        <w:bottom w:val="none" w:sz="0" w:space="0" w:color="auto"/>
        <w:right w:val="none" w:sz="0" w:space="0" w:color="auto"/>
      </w:divBdr>
    </w:div>
    <w:div w:id="1108815419">
      <w:bodyDiv w:val="1"/>
      <w:marLeft w:val="0"/>
      <w:marRight w:val="0"/>
      <w:marTop w:val="0"/>
      <w:marBottom w:val="0"/>
      <w:divBdr>
        <w:top w:val="none" w:sz="0" w:space="0" w:color="auto"/>
        <w:left w:val="none" w:sz="0" w:space="0" w:color="auto"/>
        <w:bottom w:val="none" w:sz="0" w:space="0" w:color="auto"/>
        <w:right w:val="none" w:sz="0" w:space="0" w:color="auto"/>
      </w:divBdr>
    </w:div>
    <w:div w:id="1175731892">
      <w:bodyDiv w:val="1"/>
      <w:marLeft w:val="0"/>
      <w:marRight w:val="0"/>
      <w:marTop w:val="0"/>
      <w:marBottom w:val="0"/>
      <w:divBdr>
        <w:top w:val="none" w:sz="0" w:space="0" w:color="auto"/>
        <w:left w:val="none" w:sz="0" w:space="0" w:color="auto"/>
        <w:bottom w:val="none" w:sz="0" w:space="0" w:color="auto"/>
        <w:right w:val="none" w:sz="0" w:space="0" w:color="auto"/>
      </w:divBdr>
    </w:div>
    <w:div w:id="1279797655">
      <w:bodyDiv w:val="1"/>
      <w:marLeft w:val="0"/>
      <w:marRight w:val="0"/>
      <w:marTop w:val="0"/>
      <w:marBottom w:val="0"/>
      <w:divBdr>
        <w:top w:val="none" w:sz="0" w:space="0" w:color="auto"/>
        <w:left w:val="none" w:sz="0" w:space="0" w:color="auto"/>
        <w:bottom w:val="none" w:sz="0" w:space="0" w:color="auto"/>
        <w:right w:val="none" w:sz="0" w:space="0" w:color="auto"/>
      </w:divBdr>
    </w:div>
    <w:div w:id="1288319569">
      <w:bodyDiv w:val="1"/>
      <w:marLeft w:val="0"/>
      <w:marRight w:val="0"/>
      <w:marTop w:val="0"/>
      <w:marBottom w:val="0"/>
      <w:divBdr>
        <w:top w:val="none" w:sz="0" w:space="0" w:color="auto"/>
        <w:left w:val="none" w:sz="0" w:space="0" w:color="auto"/>
        <w:bottom w:val="none" w:sz="0" w:space="0" w:color="auto"/>
        <w:right w:val="none" w:sz="0" w:space="0" w:color="auto"/>
      </w:divBdr>
    </w:div>
    <w:div w:id="1409812154">
      <w:bodyDiv w:val="1"/>
      <w:marLeft w:val="0"/>
      <w:marRight w:val="0"/>
      <w:marTop w:val="0"/>
      <w:marBottom w:val="0"/>
      <w:divBdr>
        <w:top w:val="none" w:sz="0" w:space="0" w:color="auto"/>
        <w:left w:val="none" w:sz="0" w:space="0" w:color="auto"/>
        <w:bottom w:val="none" w:sz="0" w:space="0" w:color="auto"/>
        <w:right w:val="none" w:sz="0" w:space="0" w:color="auto"/>
      </w:divBdr>
    </w:div>
    <w:div w:id="1457601455">
      <w:bodyDiv w:val="1"/>
      <w:marLeft w:val="0"/>
      <w:marRight w:val="0"/>
      <w:marTop w:val="0"/>
      <w:marBottom w:val="0"/>
      <w:divBdr>
        <w:top w:val="none" w:sz="0" w:space="0" w:color="auto"/>
        <w:left w:val="none" w:sz="0" w:space="0" w:color="auto"/>
        <w:bottom w:val="none" w:sz="0" w:space="0" w:color="auto"/>
        <w:right w:val="none" w:sz="0" w:space="0" w:color="auto"/>
      </w:divBdr>
    </w:div>
    <w:div w:id="1487015697">
      <w:bodyDiv w:val="1"/>
      <w:marLeft w:val="0"/>
      <w:marRight w:val="0"/>
      <w:marTop w:val="0"/>
      <w:marBottom w:val="0"/>
      <w:divBdr>
        <w:top w:val="none" w:sz="0" w:space="0" w:color="auto"/>
        <w:left w:val="none" w:sz="0" w:space="0" w:color="auto"/>
        <w:bottom w:val="none" w:sz="0" w:space="0" w:color="auto"/>
        <w:right w:val="none" w:sz="0" w:space="0" w:color="auto"/>
      </w:divBdr>
    </w:div>
    <w:div w:id="1520199545">
      <w:bodyDiv w:val="1"/>
      <w:marLeft w:val="0"/>
      <w:marRight w:val="0"/>
      <w:marTop w:val="0"/>
      <w:marBottom w:val="0"/>
      <w:divBdr>
        <w:top w:val="none" w:sz="0" w:space="0" w:color="auto"/>
        <w:left w:val="none" w:sz="0" w:space="0" w:color="auto"/>
        <w:bottom w:val="none" w:sz="0" w:space="0" w:color="auto"/>
        <w:right w:val="none" w:sz="0" w:space="0" w:color="auto"/>
      </w:divBdr>
    </w:div>
    <w:div w:id="1692219056">
      <w:bodyDiv w:val="1"/>
      <w:marLeft w:val="0"/>
      <w:marRight w:val="0"/>
      <w:marTop w:val="0"/>
      <w:marBottom w:val="0"/>
      <w:divBdr>
        <w:top w:val="none" w:sz="0" w:space="0" w:color="auto"/>
        <w:left w:val="none" w:sz="0" w:space="0" w:color="auto"/>
        <w:bottom w:val="none" w:sz="0" w:space="0" w:color="auto"/>
        <w:right w:val="none" w:sz="0" w:space="0" w:color="auto"/>
      </w:divBdr>
    </w:div>
    <w:div w:id="1956786223">
      <w:bodyDiv w:val="1"/>
      <w:marLeft w:val="0"/>
      <w:marRight w:val="0"/>
      <w:marTop w:val="0"/>
      <w:marBottom w:val="0"/>
      <w:divBdr>
        <w:top w:val="none" w:sz="0" w:space="0" w:color="auto"/>
        <w:left w:val="none" w:sz="0" w:space="0" w:color="auto"/>
        <w:bottom w:val="none" w:sz="0" w:space="0" w:color="auto"/>
        <w:right w:val="none" w:sz="0" w:space="0" w:color="auto"/>
      </w:divBdr>
    </w:div>
    <w:div w:id="2025521317">
      <w:bodyDiv w:val="1"/>
      <w:marLeft w:val="0"/>
      <w:marRight w:val="0"/>
      <w:marTop w:val="0"/>
      <w:marBottom w:val="0"/>
      <w:divBdr>
        <w:top w:val="none" w:sz="0" w:space="0" w:color="auto"/>
        <w:left w:val="none" w:sz="0" w:space="0" w:color="auto"/>
        <w:bottom w:val="none" w:sz="0" w:space="0" w:color="auto"/>
        <w:right w:val="none" w:sz="0" w:space="0" w:color="auto"/>
      </w:divBdr>
    </w:div>
    <w:div w:id="2089158271">
      <w:bodyDiv w:val="1"/>
      <w:marLeft w:val="0"/>
      <w:marRight w:val="0"/>
      <w:marTop w:val="0"/>
      <w:marBottom w:val="0"/>
      <w:divBdr>
        <w:top w:val="none" w:sz="0" w:space="0" w:color="auto"/>
        <w:left w:val="none" w:sz="0" w:space="0" w:color="auto"/>
        <w:bottom w:val="none" w:sz="0" w:space="0" w:color="auto"/>
        <w:right w:val="none" w:sz="0" w:space="0" w:color="auto"/>
      </w:divBdr>
    </w:div>
    <w:div w:id="214048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52373-B493-42AF-90E6-6B9DE5E6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990</Words>
  <Characters>5446</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Eduardo Alejandro Arroyo Ledesma</cp:lastModifiedBy>
  <cp:revision>7</cp:revision>
  <cp:lastPrinted>2025-09-01T18:08:00Z</cp:lastPrinted>
  <dcterms:created xsi:type="dcterms:W3CDTF">2025-10-01T15:25:00Z</dcterms:created>
  <dcterms:modified xsi:type="dcterms:W3CDTF">2025-12-02T16:44:00Z</dcterms:modified>
</cp:coreProperties>
</file>